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DA" w:rsidRPr="00B629DA" w:rsidRDefault="00B629DA" w:rsidP="00B629DA">
      <w:pPr>
        <w:ind w:firstLine="708"/>
        <w:rPr>
          <w:b/>
          <w:color w:val="0F243E" w:themeColor="text2" w:themeShade="8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B629DA">
        <w:rPr>
          <w:b/>
          <w:color w:val="0F243E" w:themeColor="text2" w:themeShade="80"/>
          <w:lang w:val="ru-RU"/>
        </w:rPr>
        <w:t>«НАМ ГОДА – НЕ БЕДА»</w:t>
      </w:r>
    </w:p>
    <w:p w:rsidR="00B629DA" w:rsidRPr="00B629DA" w:rsidRDefault="00B629DA" w:rsidP="00B629DA">
      <w:pPr>
        <w:ind w:firstLine="708"/>
        <w:rPr>
          <w:i/>
        </w:rPr>
      </w:pPr>
      <w:r w:rsidRPr="00B629DA">
        <w:rPr>
          <w:i/>
        </w:rPr>
        <w:t xml:space="preserve">На базе государственного учреждения центра социального обслуживания населения Дятловского района  8 июля  2016 года </w:t>
      </w:r>
      <w:r w:rsidRPr="00B629DA">
        <w:rPr>
          <w:i/>
          <w:lang w:val="ru-RU"/>
        </w:rPr>
        <w:t xml:space="preserve">проведен информационный час с участниками </w:t>
      </w:r>
      <w:r w:rsidRPr="00B629DA">
        <w:rPr>
          <w:i/>
        </w:rPr>
        <w:t xml:space="preserve"> клуба «Нам годе не беда».</w:t>
      </w:r>
    </w:p>
    <w:p w:rsidR="00B629DA" w:rsidRPr="00B629DA" w:rsidRDefault="00B629DA" w:rsidP="00B629DA">
      <w:pPr>
        <w:ind w:firstLine="708"/>
        <w:rPr>
          <w:i/>
        </w:rPr>
      </w:pPr>
      <w:r w:rsidRPr="00B629DA">
        <w:rPr>
          <w:i/>
        </w:rPr>
        <w:t>На встречу были приглашены специалисты из РОЧС, «Белагропромбанка», ГУ «Дятловский райЦГЭ», УЗ «Дятловская ЦРБ».</w:t>
      </w:r>
    </w:p>
    <w:p w:rsidR="00B629DA" w:rsidRPr="00B629DA" w:rsidRDefault="00B629DA" w:rsidP="00B629DA">
      <w:pPr>
        <w:ind w:firstLine="708"/>
        <w:rPr>
          <w:i/>
          <w:lang w:val="ru-RU"/>
        </w:rPr>
      </w:pPr>
      <w:r w:rsidRPr="00B629DA">
        <w:rPr>
          <w:i/>
        </w:rPr>
        <w:t>В ходе мероприятия специалисты различных ведомств ознакомили, посетителей клуба, наиболее актуальным темам. Валеолог ГУ «Дятловский райЦГЭ» рассказала и дала рекомендации, как перенести жару людям  страдающим заболеванием артериальной гипертензией, и сердечно - сосудистой системой</w:t>
      </w:r>
      <w:r w:rsidRPr="00B629DA">
        <w:rPr>
          <w:i/>
          <w:lang w:val="ru-RU"/>
        </w:rPr>
        <w:t>, а так же формирование здорового образа жизни</w:t>
      </w:r>
      <w:r w:rsidRPr="00B629DA">
        <w:rPr>
          <w:i/>
        </w:rPr>
        <w:t xml:space="preserve">  </w:t>
      </w:r>
      <w:r w:rsidRPr="00B629DA">
        <w:rPr>
          <w:i/>
          <w:lang w:val="ru-RU"/>
        </w:rPr>
        <w:t xml:space="preserve">в семье. </w:t>
      </w:r>
      <w:r w:rsidRPr="00B629DA">
        <w:rPr>
          <w:i/>
        </w:rPr>
        <w:t xml:space="preserve">Фельдшер доврачебной помощи УЗ «Дятловской ЦРБ» дал рекомендации по </w:t>
      </w:r>
      <w:r w:rsidRPr="00B629DA">
        <w:rPr>
          <w:i/>
          <w:lang w:val="ru-RU"/>
        </w:rPr>
        <w:t>правильному измерению артериального давления.</w:t>
      </w:r>
      <w:r>
        <w:rPr>
          <w:i/>
          <w:lang w:val="ru-RU"/>
        </w:rPr>
        <w:t xml:space="preserve"> </w:t>
      </w:r>
    </w:p>
    <w:p w:rsidR="00B629DA" w:rsidRDefault="00B629DA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22F448B" wp14:editId="5A656196">
            <wp:simplePos x="0" y="0"/>
            <wp:positionH relativeFrom="column">
              <wp:posOffset>487045</wp:posOffset>
            </wp:positionH>
            <wp:positionV relativeFrom="paragraph">
              <wp:posOffset>95250</wp:posOffset>
            </wp:positionV>
            <wp:extent cx="4738370" cy="3141345"/>
            <wp:effectExtent l="0" t="0" r="5080" b="1905"/>
            <wp:wrapTight wrapText="bothSides">
              <wp:wrapPolygon edited="0">
                <wp:start x="0" y="0"/>
                <wp:lineTo x="0" y="21482"/>
                <wp:lineTo x="21536" y="21482"/>
                <wp:lineTo x="215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663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37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9DA" w:rsidRPr="00B629DA" w:rsidRDefault="00B629DA" w:rsidP="00B629DA"/>
    <w:p w:rsidR="00B629DA" w:rsidRDefault="00B629DA" w:rsidP="00B629DA"/>
    <w:p w:rsidR="00B629DA" w:rsidRDefault="00B629DA" w:rsidP="00B629DA">
      <w:pPr>
        <w:tabs>
          <w:tab w:val="left" w:pos="6387"/>
        </w:tabs>
      </w:pPr>
      <w:r>
        <w:tab/>
      </w:r>
    </w:p>
    <w:p w:rsidR="00B629DA" w:rsidRPr="00B629DA" w:rsidRDefault="00B629DA" w:rsidP="00B629DA"/>
    <w:p w:rsidR="00B629DA" w:rsidRDefault="00B629DA" w:rsidP="00B629DA"/>
    <w:p w:rsidR="00165572" w:rsidRDefault="00B629DA" w:rsidP="00B629DA">
      <w:pPr>
        <w:tabs>
          <w:tab w:val="left" w:pos="1762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AC10901" wp14:editId="3A834102">
            <wp:simplePos x="0" y="0"/>
            <wp:positionH relativeFrom="column">
              <wp:posOffset>328930</wp:posOffset>
            </wp:positionH>
            <wp:positionV relativeFrom="paragraph">
              <wp:posOffset>2323465</wp:posOffset>
            </wp:positionV>
            <wp:extent cx="5064760" cy="2915285"/>
            <wp:effectExtent l="0" t="0" r="2540" b="0"/>
            <wp:wrapTight wrapText="bothSides">
              <wp:wrapPolygon edited="0">
                <wp:start x="0" y="0"/>
                <wp:lineTo x="0" y="21454"/>
                <wp:lineTo x="21530" y="21454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66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6476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Default="00B629DA" w:rsidP="00B629DA">
      <w:pPr>
        <w:tabs>
          <w:tab w:val="left" w:pos="1762"/>
        </w:tabs>
        <w:rPr>
          <w:lang w:val="ru-RU"/>
        </w:rPr>
      </w:pPr>
    </w:p>
    <w:p w:rsidR="00B629DA" w:rsidRPr="00B629DA" w:rsidRDefault="00B629DA" w:rsidP="00B629DA">
      <w:pPr>
        <w:tabs>
          <w:tab w:val="left" w:pos="1762"/>
        </w:tabs>
        <w:rPr>
          <w:lang w:val="ru-RU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-72390</wp:posOffset>
            </wp:positionV>
            <wp:extent cx="5940425" cy="2779395"/>
            <wp:effectExtent l="0" t="0" r="3175" b="1905"/>
            <wp:wrapTight wrapText="bothSides">
              <wp:wrapPolygon edited="0">
                <wp:start x="0" y="0"/>
                <wp:lineTo x="0" y="21467"/>
                <wp:lineTo x="21542" y="21467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29DA" w:rsidRPr="00B6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DA"/>
    <w:rsid w:val="00016DEE"/>
    <w:rsid w:val="000E1356"/>
    <w:rsid w:val="001034EB"/>
    <w:rsid w:val="00117218"/>
    <w:rsid w:val="00165572"/>
    <w:rsid w:val="001E3072"/>
    <w:rsid w:val="00270FCF"/>
    <w:rsid w:val="00281577"/>
    <w:rsid w:val="002B21DB"/>
    <w:rsid w:val="002B6AB8"/>
    <w:rsid w:val="002E5B30"/>
    <w:rsid w:val="0034689E"/>
    <w:rsid w:val="00477B64"/>
    <w:rsid w:val="004D3382"/>
    <w:rsid w:val="004E2529"/>
    <w:rsid w:val="00510A0C"/>
    <w:rsid w:val="00521FF9"/>
    <w:rsid w:val="00661A70"/>
    <w:rsid w:val="006C65F0"/>
    <w:rsid w:val="006D3873"/>
    <w:rsid w:val="006F017B"/>
    <w:rsid w:val="007512E4"/>
    <w:rsid w:val="007E0A29"/>
    <w:rsid w:val="007E3920"/>
    <w:rsid w:val="00833266"/>
    <w:rsid w:val="008B573B"/>
    <w:rsid w:val="008E35A4"/>
    <w:rsid w:val="008F1ACE"/>
    <w:rsid w:val="009213DB"/>
    <w:rsid w:val="00931E29"/>
    <w:rsid w:val="00945F3F"/>
    <w:rsid w:val="00972D84"/>
    <w:rsid w:val="009B2892"/>
    <w:rsid w:val="00A40655"/>
    <w:rsid w:val="00A92DDC"/>
    <w:rsid w:val="00AD1EF4"/>
    <w:rsid w:val="00B32177"/>
    <w:rsid w:val="00B443C3"/>
    <w:rsid w:val="00B629DA"/>
    <w:rsid w:val="00B93615"/>
    <w:rsid w:val="00C470E0"/>
    <w:rsid w:val="00C77D8C"/>
    <w:rsid w:val="00D753BE"/>
    <w:rsid w:val="00DB2B5F"/>
    <w:rsid w:val="00DD1385"/>
    <w:rsid w:val="00DE2E7E"/>
    <w:rsid w:val="00E15840"/>
    <w:rsid w:val="00E35D9F"/>
    <w:rsid w:val="00E75D32"/>
    <w:rsid w:val="00E95519"/>
    <w:rsid w:val="00E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C53B-AC2E-4C52-8AFC-C5EA78A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A"/>
    <w:pPr>
      <w:spacing w:after="0" w:line="240" w:lineRule="auto"/>
      <w:ind w:left="11" w:firstLine="709"/>
      <w:jc w:val="both"/>
    </w:pPr>
    <w:rPr>
      <w:rFonts w:eastAsia="Calibri" w:cs="Times New Roman"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A"/>
    <w:rPr>
      <w:rFonts w:ascii="Tahoma" w:eastAsia="Calibri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Андрей</cp:lastModifiedBy>
  <cp:revision>3</cp:revision>
  <dcterms:created xsi:type="dcterms:W3CDTF">2016-09-14T05:37:00Z</dcterms:created>
  <dcterms:modified xsi:type="dcterms:W3CDTF">2021-07-19T08:15:00Z</dcterms:modified>
</cp:coreProperties>
</file>