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20" w:rsidRPr="007A5120" w:rsidRDefault="007A5120" w:rsidP="007A5120">
      <w:pPr>
        <w:shd w:val="clear" w:color="auto" w:fill="F2F2F2"/>
        <w:spacing w:before="75" w:after="75"/>
        <w:jc w:val="left"/>
        <w:textAlignment w:val="baseline"/>
        <w:outlineLvl w:val="0"/>
        <w:rPr>
          <w:rFonts w:ascii="Verdana" w:eastAsia="Times New Roman" w:hAnsi="Verdana" w:cs="Times New Roman"/>
          <w:color w:val="4F4E4E"/>
          <w:kern w:val="36"/>
          <w:sz w:val="39"/>
          <w:szCs w:val="39"/>
          <w:lang w:eastAsia="ru-RU"/>
        </w:rPr>
      </w:pPr>
      <w:r>
        <w:rPr>
          <w:rFonts w:ascii="Verdana" w:eastAsia="Times New Roman" w:hAnsi="Verdana" w:cs="Times New Roman"/>
          <w:color w:val="4F4E4E"/>
          <w:kern w:val="36"/>
          <w:sz w:val="39"/>
          <w:szCs w:val="39"/>
          <w:lang w:eastAsia="ru-RU"/>
        </w:rPr>
        <w:t xml:space="preserve">             </w:t>
      </w:r>
      <w:bookmarkStart w:id="0" w:name="_GoBack"/>
      <w:bookmarkEnd w:id="0"/>
      <w:r w:rsidRPr="007A5120">
        <w:rPr>
          <w:rFonts w:ascii="Verdana" w:eastAsia="Times New Roman" w:hAnsi="Verdana" w:cs="Times New Roman"/>
          <w:color w:val="4F4E4E"/>
          <w:kern w:val="36"/>
          <w:sz w:val="39"/>
          <w:szCs w:val="39"/>
          <w:lang w:eastAsia="ru-RU"/>
        </w:rPr>
        <w:t>Профилактика туляремии</w:t>
      </w:r>
    </w:p>
    <w:p w:rsidR="007A5120" w:rsidRPr="007A5120" w:rsidRDefault="007A5120" w:rsidP="007A5120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В Республике Беларусь ежегодно регистрируются случаи заболевания населения туляремией. Эндемичными являются Брестская, Могилевская, Гродненская и Минская области</w:t>
      </w:r>
      <w:r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 xml:space="preserve">. </w:t>
      </w: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Однако</w:t>
      </w:r>
      <w:proofErr w:type="gramStart"/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,</w:t>
      </w:r>
      <w:proofErr w:type="gramEnd"/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 xml:space="preserve"> необходимо знать данное заболевание и соблюдать настороженность для сохранения здоровья Вас и Ваших близких.</w:t>
      </w:r>
    </w:p>
    <w:p w:rsidR="007A5120" w:rsidRPr="007A5120" w:rsidRDefault="007A5120" w:rsidP="007A5120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Туляремия относится к числу инфекционных заболеваний, которые широко распространены и встречаются повсеместно не только среди людей, но и животных. Протекает заболевание с преимущественным поражением лимфатических узлов, кожных покровов, иногда глаз, зева легких и сопровождающееся лихорадкой и выраженной интоксикацие</w:t>
      </w:r>
      <w:r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й</w:t>
      </w: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.</w:t>
      </w:r>
    </w:p>
    <w:p w:rsidR="007A5120" w:rsidRPr="007A5120" w:rsidRDefault="007A5120" w:rsidP="007A5120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 xml:space="preserve">Одной из характерных особенностей туляремии является 100% восприимчивость человека к этой инфекции и способность возбудителя туляремии проникать в организм человека через незначительные царапины на коже и слизистые оболочки рта, зева, желудочно-кишечного тракта и дыхательных путей. Больные люди не заразны </w:t>
      </w:r>
      <w:proofErr w:type="gramStart"/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для</w:t>
      </w:r>
      <w:proofErr w:type="gramEnd"/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 xml:space="preserve"> здоровых.</w:t>
      </w:r>
    </w:p>
    <w:p w:rsidR="007A5120" w:rsidRPr="007A5120" w:rsidRDefault="007A5120" w:rsidP="007A5120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 xml:space="preserve">Болезнь начинается остро, больные жалуются на головную боль, боли в мышцах нижних конечностей, пояснице, обильное потоотделение по ночам, температура тела может подниматься до 40°С. Особенности проявления заболевания зависят в большой степени от того, каким путем бактерии попали в организм: если через кожу, разовьется кожно-бубонная форма заболевания. Это наиболее распространенная форма туляремии. Место ранки начинает </w:t>
      </w:r>
      <w:proofErr w:type="gramStart"/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зудеть</w:t>
      </w:r>
      <w:proofErr w:type="gramEnd"/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, краснеет, позже появляется гноящаяся язва. Примерно в это же время (на 2-3 день болезни) увеличиваются лимфатические узлы, чаще всего подмышечные и шейные.</w:t>
      </w:r>
    </w:p>
    <w:p w:rsidR="007A5120" w:rsidRPr="007A5120" w:rsidRDefault="007A5120" w:rsidP="007A5120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Источниками инфекции являются различные животные (лесная мышь, полевка, бобр, водяная крыса, ондатра, землеройка, крыса, заяц, суслик, сурок, и др.). Переносчиками инфекции являются различные клещи и кровососущие двукрылые (комары, слепни).</w:t>
      </w:r>
    </w:p>
    <w:p w:rsidR="007A5120" w:rsidRPr="007A5120" w:rsidRDefault="007A5120" w:rsidP="007A5120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Человек заражается при контакте кожи и слизистых оболочек с водой, кормами, почвой, продуктами инфицированными грызунами. Заражение наступает даже при кратковременном контакте с водой и другими объектами внешней среды, содержащими возбудителя туляремии.</w:t>
      </w:r>
    </w:p>
    <w:p w:rsidR="007A5120" w:rsidRPr="007A5120" w:rsidRDefault="007A5120" w:rsidP="007A5120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Источником инфекции при туляремии для человека являются больные грызуны, а так же зараженные выделениями заболевших животных объекты внешней среды.</w:t>
      </w:r>
    </w:p>
    <w:p w:rsidR="007A5120" w:rsidRPr="007A5120" w:rsidRDefault="007A5120" w:rsidP="007A5120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Отличительной особенностью туляремии является множество путей передачи:</w:t>
      </w:r>
    </w:p>
    <w:p w:rsidR="007A5120" w:rsidRPr="007A5120" w:rsidRDefault="007A5120" w:rsidP="007A5120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заражение человека может произойти при контакте с мышевидными грызунами;</w:t>
      </w:r>
    </w:p>
    <w:p w:rsidR="007A5120" w:rsidRPr="007A5120" w:rsidRDefault="007A5120" w:rsidP="007A5120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инфекцию можно легко занести «грязными» руками на слизистую оболочку глаза, рта, на пищевые продукты;</w:t>
      </w:r>
    </w:p>
    <w:p w:rsidR="007A5120" w:rsidRPr="007A5120" w:rsidRDefault="007A5120" w:rsidP="007A5120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заразиться так же можно при вдыхании пыли, образующейся при работе молотилки, переноске сена и др.;</w:t>
      </w:r>
    </w:p>
    <w:p w:rsidR="007A5120" w:rsidRPr="007A5120" w:rsidRDefault="007A5120" w:rsidP="007A5120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при употреблении в пищу загрязненных экскрементами или трупами павших грызунов продуктов питания и воды;</w:t>
      </w:r>
    </w:p>
    <w:p w:rsidR="007A5120" w:rsidRPr="007A5120" w:rsidRDefault="007A5120" w:rsidP="007A5120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при укусе кровососущих насекомых: клещи, блохи, слепни и др. (чаще всего происходит в природных очагах туляремии)</w:t>
      </w:r>
    </w:p>
    <w:p w:rsidR="007A5120" w:rsidRPr="007A5120" w:rsidRDefault="007A5120" w:rsidP="007A5120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Продолжительность болезни различна – от 2 недель до нескольких месяцев. При появлении подозрительных симптомов, не исключающих заболевание туляремий необходимо обратиться к врачу.</w:t>
      </w:r>
    </w:p>
    <w:p w:rsidR="007A5120" w:rsidRPr="007A5120" w:rsidRDefault="007A5120" w:rsidP="007A5120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lastRenderedPageBreak/>
        <w:t>Чтобы избежать заражения туляремией, необходимо соблюдать простые правила:</w:t>
      </w:r>
    </w:p>
    <w:p w:rsidR="007A5120" w:rsidRPr="007A5120" w:rsidRDefault="007A5120" w:rsidP="007A5120">
      <w:pPr>
        <w:numPr>
          <w:ilvl w:val="0"/>
          <w:numId w:val="2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регулярно проводить очистку территории участка от мусора, валежника, сухостоя, являющихся местами массового скопления и размножения грызунов;</w:t>
      </w:r>
    </w:p>
    <w:p w:rsidR="007A5120" w:rsidRPr="007A5120" w:rsidRDefault="007A5120" w:rsidP="007A5120">
      <w:pPr>
        <w:numPr>
          <w:ilvl w:val="0"/>
          <w:numId w:val="2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обеспечить грызунонепроницаемость жилых помещений, регулярно проводить уничтожение грызунов ядоприманками;</w:t>
      </w:r>
    </w:p>
    <w:p w:rsidR="007A5120" w:rsidRPr="007A5120" w:rsidRDefault="007A5120" w:rsidP="007A5120">
      <w:pPr>
        <w:numPr>
          <w:ilvl w:val="0"/>
          <w:numId w:val="2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ни в коем случае нельзя ловить и брать в руки грызунов;</w:t>
      </w:r>
    </w:p>
    <w:p w:rsidR="007A5120" w:rsidRPr="007A5120" w:rsidRDefault="007A5120" w:rsidP="007A5120">
      <w:pPr>
        <w:numPr>
          <w:ilvl w:val="0"/>
          <w:numId w:val="2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уборку дома, подвалов после зимы, где имеются следы жизнедеятельности грызунов, проводить только влажным способом, без предварительного подметания мусора и мышиного помёта, с использованием средств индивидуальной защиты органов дыхания, рук;</w:t>
      </w:r>
    </w:p>
    <w:p w:rsidR="007A5120" w:rsidRPr="007A5120" w:rsidRDefault="007A5120" w:rsidP="007A5120">
      <w:pPr>
        <w:numPr>
          <w:ilvl w:val="0"/>
          <w:numId w:val="2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пищевые продукты следует хранить в недоступном для грызунов и иных животных месте, в герметичной таре;</w:t>
      </w:r>
    </w:p>
    <w:p w:rsidR="007A5120" w:rsidRPr="007A5120" w:rsidRDefault="007A5120" w:rsidP="007A5120">
      <w:pPr>
        <w:numPr>
          <w:ilvl w:val="0"/>
          <w:numId w:val="2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во время работы или отдыха на природе не следует мыть руки перед употреблением пищи в водоеме, и ни в коем случае не пить воду из водоема.</w:t>
      </w:r>
    </w:p>
    <w:p w:rsidR="007A5120" w:rsidRPr="007A5120" w:rsidRDefault="007A5120" w:rsidP="007A5120">
      <w:pPr>
        <w:numPr>
          <w:ilvl w:val="0"/>
          <w:numId w:val="2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во избежание заражения во время сельхоз работ, во время сенокоса и жатвы (ворошение сухого сена, соломы, погрузка, перевозка, скирдование и т.д.) необходимо пользоваться четырехслойной марлевой повязкой и рукавицами.</w:t>
      </w:r>
    </w:p>
    <w:p w:rsidR="007A5120" w:rsidRPr="007A5120" w:rsidRDefault="007A5120" w:rsidP="007A5120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7A5120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отправляясь в лес весной - осенью необходимо применять репелленты – средства по отпугиванию насекомых; выбирать одежду, которая препятствовала бы проникновения насекомых к телу</w:t>
      </w: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AA2"/>
    <w:multiLevelType w:val="multilevel"/>
    <w:tmpl w:val="F706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F10C3"/>
    <w:multiLevelType w:val="multilevel"/>
    <w:tmpl w:val="679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20"/>
    <w:rsid w:val="000005F4"/>
    <w:rsid w:val="00000C40"/>
    <w:rsid w:val="00000E49"/>
    <w:rsid w:val="00000F9C"/>
    <w:rsid w:val="000012DC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6DF"/>
    <w:rsid w:val="00003AB0"/>
    <w:rsid w:val="00003B49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880"/>
    <w:rsid w:val="00091CB4"/>
    <w:rsid w:val="0009305B"/>
    <w:rsid w:val="000930A4"/>
    <w:rsid w:val="00093744"/>
    <w:rsid w:val="00093A08"/>
    <w:rsid w:val="00093BCA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C8D"/>
    <w:rsid w:val="000E6AE6"/>
    <w:rsid w:val="000E6BA1"/>
    <w:rsid w:val="000E6F01"/>
    <w:rsid w:val="000E7110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21F2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287"/>
    <w:rsid w:val="001A1DFB"/>
    <w:rsid w:val="001A1E60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81"/>
    <w:rsid w:val="00232FC2"/>
    <w:rsid w:val="002331A1"/>
    <w:rsid w:val="00234B05"/>
    <w:rsid w:val="00235F26"/>
    <w:rsid w:val="0023612D"/>
    <w:rsid w:val="002405C5"/>
    <w:rsid w:val="002408D9"/>
    <w:rsid w:val="00240FE9"/>
    <w:rsid w:val="00241934"/>
    <w:rsid w:val="00241A78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993"/>
    <w:rsid w:val="00252C68"/>
    <w:rsid w:val="002533E3"/>
    <w:rsid w:val="00253656"/>
    <w:rsid w:val="00253A9B"/>
    <w:rsid w:val="00253FC1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488F"/>
    <w:rsid w:val="002E5D9A"/>
    <w:rsid w:val="002E641A"/>
    <w:rsid w:val="002E6C00"/>
    <w:rsid w:val="002E6C13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F2E"/>
    <w:rsid w:val="003B39C9"/>
    <w:rsid w:val="003B3A6F"/>
    <w:rsid w:val="003B4543"/>
    <w:rsid w:val="003B48CD"/>
    <w:rsid w:val="003B4CA0"/>
    <w:rsid w:val="003B50BF"/>
    <w:rsid w:val="003B5219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DB2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2F89"/>
    <w:rsid w:val="00454601"/>
    <w:rsid w:val="00454A5F"/>
    <w:rsid w:val="004559F2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6404"/>
    <w:rsid w:val="004E6AB5"/>
    <w:rsid w:val="004E7DAF"/>
    <w:rsid w:val="004E7EC1"/>
    <w:rsid w:val="004E7F9A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647"/>
    <w:rsid w:val="00526B8A"/>
    <w:rsid w:val="0052725D"/>
    <w:rsid w:val="00530471"/>
    <w:rsid w:val="005305BC"/>
    <w:rsid w:val="005309F7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4D53"/>
    <w:rsid w:val="005D50C5"/>
    <w:rsid w:val="005D5196"/>
    <w:rsid w:val="005D53CB"/>
    <w:rsid w:val="005D56B8"/>
    <w:rsid w:val="005D5787"/>
    <w:rsid w:val="005D5FE0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98E"/>
    <w:rsid w:val="00620ABB"/>
    <w:rsid w:val="006211F5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5E8B"/>
    <w:rsid w:val="006B648B"/>
    <w:rsid w:val="006B6DC1"/>
    <w:rsid w:val="006B70F0"/>
    <w:rsid w:val="006B72E4"/>
    <w:rsid w:val="006B7327"/>
    <w:rsid w:val="006B7593"/>
    <w:rsid w:val="006C07BF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83C"/>
    <w:rsid w:val="007775BF"/>
    <w:rsid w:val="00777E7A"/>
    <w:rsid w:val="007800C8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B88"/>
    <w:rsid w:val="007A3C23"/>
    <w:rsid w:val="007A4163"/>
    <w:rsid w:val="007A436A"/>
    <w:rsid w:val="007A4495"/>
    <w:rsid w:val="007A5120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071"/>
    <w:rsid w:val="008501D2"/>
    <w:rsid w:val="008513C9"/>
    <w:rsid w:val="00851E12"/>
    <w:rsid w:val="00852344"/>
    <w:rsid w:val="00852369"/>
    <w:rsid w:val="008523BA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6F34"/>
    <w:rsid w:val="0087741B"/>
    <w:rsid w:val="00877655"/>
    <w:rsid w:val="0087773E"/>
    <w:rsid w:val="008777C4"/>
    <w:rsid w:val="00877AEA"/>
    <w:rsid w:val="00877BC2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3F0F"/>
    <w:rsid w:val="00894E19"/>
    <w:rsid w:val="00894F4D"/>
    <w:rsid w:val="00895259"/>
    <w:rsid w:val="0089550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E65"/>
    <w:rsid w:val="00977597"/>
    <w:rsid w:val="00977BA4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9F7CC4"/>
    <w:rsid w:val="00A002AB"/>
    <w:rsid w:val="00A00530"/>
    <w:rsid w:val="00A00BDC"/>
    <w:rsid w:val="00A01468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1FB2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4B5C"/>
    <w:rsid w:val="00A64D1B"/>
    <w:rsid w:val="00A65380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5032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B2A"/>
    <w:rsid w:val="00BB2FF9"/>
    <w:rsid w:val="00BB3511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4400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A0E"/>
    <w:rsid w:val="00D04892"/>
    <w:rsid w:val="00D04B2A"/>
    <w:rsid w:val="00D054AF"/>
    <w:rsid w:val="00D05FAC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1C9"/>
    <w:rsid w:val="00D312B6"/>
    <w:rsid w:val="00D32215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1679"/>
    <w:rsid w:val="00EC1ABE"/>
    <w:rsid w:val="00EC1BD7"/>
    <w:rsid w:val="00EC3612"/>
    <w:rsid w:val="00EC461D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3679"/>
    <w:rsid w:val="00FD3D3A"/>
    <w:rsid w:val="00FD3EE7"/>
    <w:rsid w:val="00FD3FFF"/>
    <w:rsid w:val="00FD4259"/>
    <w:rsid w:val="00FD4314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7A512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2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7A5120"/>
  </w:style>
  <w:style w:type="paragraph" w:styleId="a3">
    <w:name w:val="Normal (Web)"/>
    <w:basedOn w:val="a"/>
    <w:uiPriority w:val="99"/>
    <w:semiHidden/>
    <w:unhideWhenUsed/>
    <w:rsid w:val="007A51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7A512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2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7A5120"/>
  </w:style>
  <w:style w:type="paragraph" w:styleId="a3">
    <w:name w:val="Normal (Web)"/>
    <w:basedOn w:val="a"/>
    <w:uiPriority w:val="99"/>
    <w:semiHidden/>
    <w:unhideWhenUsed/>
    <w:rsid w:val="007A51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2019-09-02T13:30:00Z</cp:lastPrinted>
  <dcterms:created xsi:type="dcterms:W3CDTF">2019-09-02T13:22:00Z</dcterms:created>
  <dcterms:modified xsi:type="dcterms:W3CDTF">2019-09-02T13:30:00Z</dcterms:modified>
</cp:coreProperties>
</file>