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70" w:rsidRPr="009271F7" w:rsidRDefault="009271F7" w:rsidP="009271F7">
      <w:pPr>
        <w:jc w:val="center"/>
      </w:pPr>
      <w:bookmarkStart w:id="0" w:name="_GoBack"/>
      <w:r w:rsidRPr="009271F7">
        <w:t>Профилактика энтеровирусной инфекции</w:t>
      </w:r>
    </w:p>
    <w:bookmarkEnd w:id="0"/>
    <w:p w:rsidR="00B34670" w:rsidRPr="00B34670" w:rsidRDefault="00B34670" w:rsidP="00B34670">
      <w:pPr>
        <w:shd w:val="clear" w:color="auto" w:fill="FFFFFF"/>
        <w:spacing w:after="300"/>
        <w:jc w:val="left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Энтеровирусная инфекция – инфекционное заболевание, которое входит в группу кишечных вирусов. Передача энтеровирусных инфекций осуществляется при реализации фекально-орального (через воду, пищу, тесный контакт с больным или носителем)</w:t>
      </w: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br/>
      </w:r>
      <w:r w:rsidRPr="00B34670">
        <w:rPr>
          <w:rFonts w:eastAsia="Times New Roman" w:cs="Times New Roman"/>
          <w:color w:val="000000"/>
          <w:szCs w:val="28"/>
          <w:lang w:eastAsia="ru-RU"/>
        </w:rPr>
        <w:t>и воздушно-капельного путей (чихание, кашель). Заболевание носит сезонный характер, вспышки возникают в весенне-летний и летне-осенний периоды. Заражение происходит через воду, продукты питания, испражнения больного, через мельчайшие капельки слюны или мокроты при кашле, чихании. Очень часто заражение происходит при купании в открытых водоемах.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Энтеровирусы устойчивы в окружающей среде: хорошо переносят низкие температуры (в условиях холодильника они сохраняются в т</w:t>
      </w:r>
      <w:r>
        <w:rPr>
          <w:rFonts w:eastAsia="Times New Roman" w:cs="Times New Roman"/>
          <w:color w:val="000000"/>
          <w:szCs w:val="28"/>
          <w:lang w:eastAsia="ru-RU"/>
        </w:rPr>
        <w:t>ечение нескольких недель</w:t>
      </w:r>
      <w:r w:rsidRPr="00B34670">
        <w:rPr>
          <w:rFonts w:eastAsia="Times New Roman" w:cs="Times New Roman"/>
          <w:color w:val="000000"/>
          <w:szCs w:val="28"/>
          <w:lang w:eastAsia="ru-RU"/>
        </w:rPr>
        <w:t>),</w:t>
      </w: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br/>
      </w:r>
      <w:r w:rsidRPr="00B34670">
        <w:rPr>
          <w:rFonts w:eastAsia="Times New Roman" w:cs="Times New Roman"/>
          <w:color w:val="000000"/>
          <w:szCs w:val="28"/>
          <w:lang w:eastAsia="ru-RU"/>
        </w:rPr>
        <w:t>в водопроводной воде выживают в течение 18 дней, в речной воде – около месяца,</w:t>
      </w: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br/>
      </w:r>
      <w:r w:rsidRPr="00B34670">
        <w:rPr>
          <w:rFonts w:eastAsia="Times New Roman" w:cs="Times New Roman"/>
          <w:color w:val="000000"/>
          <w:szCs w:val="28"/>
          <w:lang w:eastAsia="ru-RU"/>
        </w:rPr>
        <w:t>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</w:t>
      </w:r>
      <w:r>
        <w:rPr>
          <w:rFonts w:eastAsia="Times New Roman" w:cs="Times New Roman"/>
          <w:color w:val="000000"/>
          <w:szCs w:val="28"/>
          <w:lang w:eastAsia="ru-RU"/>
        </w:rPr>
        <w:t>лорсодержащих препаратов, ультра</w:t>
      </w:r>
      <w:r w:rsidRPr="00B34670">
        <w:rPr>
          <w:rFonts w:eastAsia="Times New Roman" w:cs="Times New Roman"/>
          <w:color w:val="000000"/>
          <w:szCs w:val="28"/>
          <w:lang w:eastAsia="ru-RU"/>
        </w:rPr>
        <w:t>фиолетового облучения.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Как проявляется заболевание?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Заболевание начинается с повышения температуры до 38-40</w:t>
      </w:r>
      <w:r w:rsidRPr="00B34670">
        <w:rPr>
          <w:rFonts w:eastAsia="Times New Roman" w:cs="Times New Roman"/>
          <w:color w:val="000000"/>
          <w:sz w:val="21"/>
          <w:szCs w:val="21"/>
          <w:vertAlign w:val="superscript"/>
          <w:lang w:eastAsia="ru-RU"/>
        </w:rPr>
        <w:t>0</w:t>
      </w:r>
      <w:r w:rsidRPr="00B34670">
        <w:rPr>
          <w:rFonts w:eastAsia="Times New Roman" w:cs="Times New Roman"/>
          <w:color w:val="000000"/>
          <w:szCs w:val="28"/>
          <w:lang w:eastAsia="ru-RU"/>
        </w:rPr>
        <w:t>С,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 преимущественно на руках, ногах вокруг и в полости рта, которая держится</w:t>
      </w: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в течение 24-48 часов (иног</w:t>
      </w:r>
      <w:r w:rsidRPr="00B34670">
        <w:rPr>
          <w:rFonts w:eastAsia="Times New Roman" w:cs="Times New Roman"/>
          <w:color w:val="000000"/>
          <w:szCs w:val="28"/>
          <w:lang w:eastAsia="ru-RU"/>
        </w:rPr>
        <w:t>да до 8 дней), а затем бесследно исчезает.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Что делать если заболел ребенок?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В случае появления этих жалоб необходимо немедленно обратиться к врачу, не ждать, надеясь, что все пройдет, не пытаться самостоятельно лечиться.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Как защитить ребенка?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lastRenderedPageBreak/>
        <w:t>            Меры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- для питья использовать только кипяченую или бутилированную воду;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- мыть руки с мылом перед каждым приемом пищи и после каждого посещения туалета, строго соблюдать правила личной и общественной гигиены;     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- перед употреблением в пищу фруктов и овощей их необходимо тщательно мыть</w:t>
      </w:r>
      <w:r w:rsidRPr="00B34670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br/>
      </w:r>
      <w:r w:rsidRPr="00B34670">
        <w:rPr>
          <w:rFonts w:eastAsia="Times New Roman" w:cs="Times New Roman"/>
          <w:color w:val="000000"/>
          <w:szCs w:val="28"/>
          <w:lang w:eastAsia="ru-RU"/>
        </w:rPr>
        <w:t>с применением щетки и последующим ополаскиванием кипятком;</w:t>
      </w:r>
    </w:p>
    <w:p w:rsidR="00B34670" w:rsidRPr="00B34670" w:rsidRDefault="00B34670" w:rsidP="00B34670">
      <w:pPr>
        <w:shd w:val="clear" w:color="auto" w:fill="FFFFFF"/>
        <w:spacing w:before="300" w:after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- купаться только в официально разрешенных местах, при купании стараться не заглатывать воду;</w:t>
      </w:r>
    </w:p>
    <w:p w:rsidR="00B34670" w:rsidRPr="00B34670" w:rsidRDefault="00B34670" w:rsidP="00B34670">
      <w:pPr>
        <w:shd w:val="clear" w:color="auto" w:fill="FFFFFF"/>
        <w:spacing w:before="30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B34670">
        <w:rPr>
          <w:rFonts w:eastAsia="Times New Roman" w:cs="Times New Roman"/>
          <w:color w:val="000000"/>
          <w:szCs w:val="28"/>
          <w:lang w:eastAsia="ru-RU"/>
        </w:rPr>
        <w:t>            - не приобретать продукты у частных лиц и в неустановленных для торговли местах.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C2"/>
    <w:multiLevelType w:val="multilevel"/>
    <w:tmpl w:val="9FA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87865"/>
    <w:multiLevelType w:val="multilevel"/>
    <w:tmpl w:val="321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0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6AB5"/>
    <w:rsid w:val="004E7DAF"/>
    <w:rsid w:val="004E7EC1"/>
    <w:rsid w:val="004E7F4F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1F7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670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A86"/>
  <w15:docId w15:val="{1F17B577-30B7-4674-9287-CD542FC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B3467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7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6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467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49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307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09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2019-10-16T12:32:00Z</cp:lastPrinted>
  <dcterms:created xsi:type="dcterms:W3CDTF">2019-10-16T12:29:00Z</dcterms:created>
  <dcterms:modified xsi:type="dcterms:W3CDTF">2019-10-16T14:12:00Z</dcterms:modified>
</cp:coreProperties>
</file>