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CE" w:rsidRPr="00E719C1" w:rsidRDefault="00E719C1" w:rsidP="00E719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 про энергетические напитки…</w:t>
      </w:r>
    </w:p>
    <w:p w:rsidR="007623CE" w:rsidRPr="00E719C1" w:rsidRDefault="007623CE" w:rsidP="00E719C1">
      <w:pPr>
        <w:spacing w:after="0" w:line="240" w:lineRule="auto"/>
        <w:ind w:firstLine="708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Энергетические напитки (так называемые «энергетики») – достаточно недавнее изобретение человечества, хотя их ингредиенты уже давно использовались для стимуляции нервной системы. Тревожит все большая популярность употребления этих напитков подростками и молодежью.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Существует много видов энергетических напитков, но все они схожи по составу, который включает: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 xml:space="preserve">- огромные дозы стимулятора нервной системы (чаще кофеин или </w:t>
      </w:r>
      <w:proofErr w:type="spellStart"/>
      <w:r w:rsidRPr="00E719C1">
        <w:rPr>
          <w:sz w:val="28"/>
          <w:szCs w:val="28"/>
        </w:rPr>
        <w:t>гуарана</w:t>
      </w:r>
      <w:proofErr w:type="spellEnd"/>
      <w:r w:rsidRPr="00E719C1">
        <w:rPr>
          <w:sz w:val="28"/>
          <w:szCs w:val="28"/>
        </w:rPr>
        <w:t>), оказывающие отрицательное воздействие на головной мозг и сердечно-сосудистую систему;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- ускорители обмена веществ (обычно таурин и L-карнитин) – стимулируют активность обменных процессов, увеличивая нагрузку на внутренние органы;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- тонизирующие составляющие, такие как женьшень и витамины группы В – дают ощущение бодрости;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 xml:space="preserve">- </w:t>
      </w:r>
      <w:proofErr w:type="spellStart"/>
      <w:r w:rsidRPr="00E719C1">
        <w:rPr>
          <w:sz w:val="28"/>
          <w:szCs w:val="28"/>
        </w:rPr>
        <w:t>быстроусваиваемые</w:t>
      </w:r>
      <w:proofErr w:type="spellEnd"/>
      <w:r w:rsidRPr="00E719C1">
        <w:rPr>
          <w:sz w:val="28"/>
          <w:szCs w:val="28"/>
        </w:rPr>
        <w:t xml:space="preserve"> углеводы (сахар, глюкоза, фруктоза) – источники энергии и сладкого вкуса;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- красители и ароматизаторы, чаще искусственного происхождения, для повышения органолептической привлекательности.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Многие молодые люди, употребляя энергетические напитки, стремятся достичь ощущения бодрости и прилива сил, не задумываясь о последствиях. А ведь такого рода напитки заставляют работать органы и системы как при стрессе с выработкой адреналина, последующим износом организма и необходимостью восстановления сил.  Как любой другой стимулятор, кофеин, который содержится в энергетических напитках, приводит к возбуждению на несколько часов, а далее к истощению нервной системы. Кроме того, кофеин вызывает привыкание, а значит, со временем для достижения нужного эффекта потребуется большая доза напитка.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Витамины, которые содержатся в энергетических напитках, не могут восполнить физиологическую потребность организма в них. Причем многие из этих напитков содержат большое количество витамина В, вызывающего учащенное сердцебиение и дрожь в конечностях.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Постоянное употребление больших доз таких напитков может привести к потере работоспособности, раздражительности, мигрени, повышению артериального давления и аритмии, повышению уровня глюкозы крови, судорогам, гастриту и даже суицидальному поведению. Поэтому в ряде стран ограничена доступность приобретения энергетических напитков, которые реализуются только в аптечной сети.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 </w:t>
      </w:r>
      <w:bookmarkStart w:id="0" w:name="_GoBack"/>
      <w:bookmarkEnd w:id="0"/>
      <w:r w:rsidRPr="00E719C1">
        <w:rPr>
          <w:sz w:val="28"/>
          <w:szCs w:val="28"/>
        </w:rPr>
        <w:t>Следует помнить: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- энергетические напитки категорически противопоказаны беременным женщинам, детям, подросткам, пожилым людям, людям, страдающим от повышенного артериального давления и других сердечно-сосудистых заболеваний, глаукомы, расстройств сна, повышенной возбудимости и чувствительности к кофеину;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lastRenderedPageBreak/>
        <w:t>- из-за воздействия кофеина либо другого стимулятора, после употребления напитка, организм нуждается в длительном отдыхе для восстановления сил.      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- примерно 50% кофеина выводится из крови через 3-5 часов.   Поэтому на протяжении этого времени нельзя смешивать энергетические напитки и другие напитки, содержащие кофеин (чай, кофе).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- энергетические напитки – не более чем заменители кофе, но только более вредные для здоровья.</w:t>
      </w:r>
    </w:p>
    <w:p w:rsidR="007623CE" w:rsidRPr="00E719C1" w:rsidRDefault="007623CE" w:rsidP="00E719C1">
      <w:pPr>
        <w:spacing w:after="0" w:line="240" w:lineRule="auto"/>
        <w:jc w:val="both"/>
        <w:rPr>
          <w:sz w:val="28"/>
          <w:szCs w:val="28"/>
        </w:rPr>
      </w:pPr>
      <w:r w:rsidRPr="00E719C1">
        <w:rPr>
          <w:sz w:val="28"/>
          <w:szCs w:val="28"/>
        </w:rPr>
        <w:t>     </w:t>
      </w:r>
      <w:r w:rsidR="00E719C1">
        <w:rPr>
          <w:sz w:val="28"/>
          <w:szCs w:val="28"/>
        </w:rPr>
        <w:t>    Обращаем Ваше внимание</w:t>
      </w:r>
      <w:r w:rsidRPr="00E719C1">
        <w:rPr>
          <w:sz w:val="28"/>
          <w:szCs w:val="28"/>
        </w:rPr>
        <w:t xml:space="preserve">, что такие элементы здоровьесберегающего поведения как </w:t>
      </w:r>
      <w:r w:rsidR="00E719C1">
        <w:rPr>
          <w:sz w:val="28"/>
          <w:szCs w:val="28"/>
        </w:rPr>
        <w:t>правильное</w:t>
      </w:r>
      <w:r w:rsidRPr="00E719C1">
        <w:rPr>
          <w:sz w:val="28"/>
          <w:szCs w:val="28"/>
        </w:rPr>
        <w:t xml:space="preserve"> питание и оптимальный питьевой режим, физическая нагрузка и полноценный сон обеспечат организму прилив сил, бодрости и при этом сохранят здоровье.</w:t>
      </w:r>
    </w:p>
    <w:p w:rsidR="00901D66" w:rsidRPr="00E719C1" w:rsidRDefault="00901D66" w:rsidP="00E719C1">
      <w:pPr>
        <w:spacing w:after="0" w:line="240" w:lineRule="auto"/>
        <w:jc w:val="both"/>
        <w:rPr>
          <w:sz w:val="28"/>
          <w:szCs w:val="28"/>
        </w:rPr>
      </w:pPr>
    </w:p>
    <w:sectPr w:rsidR="00901D66" w:rsidRPr="00E7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CE"/>
    <w:rsid w:val="007623CE"/>
    <w:rsid w:val="00901D66"/>
    <w:rsid w:val="00E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1EAD"/>
  <w15:chartTrackingRefBased/>
  <w15:docId w15:val="{7B57D93F-6411-443B-A6DF-CC350AAE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3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3C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7623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7623CE"/>
  </w:style>
  <w:style w:type="character" w:customStyle="1" w:styleId="tags">
    <w:name w:val="tags"/>
    <w:basedOn w:val="a0"/>
    <w:rsid w:val="007623CE"/>
  </w:style>
  <w:style w:type="character" w:styleId="a3">
    <w:name w:val="Hyperlink"/>
    <w:basedOn w:val="a0"/>
    <w:uiPriority w:val="99"/>
    <w:unhideWhenUsed/>
    <w:rsid w:val="007623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23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2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1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7209">
                  <w:marLeft w:val="0"/>
                  <w:marRight w:val="0"/>
                  <w:marTop w:val="6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46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2020-12-10T18:28:00Z</dcterms:created>
  <dcterms:modified xsi:type="dcterms:W3CDTF">2020-12-10T19:01:00Z</dcterms:modified>
</cp:coreProperties>
</file>