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D9A" w:rsidRDefault="00A61E12" w:rsidP="00BE3D9A">
      <w:pPr>
        <w:outlineLvl w:val="0"/>
        <w:rPr>
          <w:rFonts w:ascii="Lato" w:hAnsi="Lato"/>
          <w:color w:val="2A2E34"/>
          <w:kern w:val="36"/>
          <w:sz w:val="54"/>
          <w:szCs w:val="54"/>
        </w:rPr>
      </w:pPr>
      <w:r w:rsidRPr="00A61E12">
        <w:rPr>
          <w:noProof/>
        </w:rPr>
        <w:drawing>
          <wp:inline distT="0" distB="0" distL="0" distR="0">
            <wp:extent cx="5940425" cy="3341489"/>
            <wp:effectExtent l="0" t="0" r="3175" b="0"/>
            <wp:docPr id="5" name="Рисунок 5" descr="D:\Мои документы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Рисунок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r w:rsidR="0019613E" w:rsidRPr="0019613E">
          <w:rPr>
            <w:rFonts w:ascii="Lato" w:hAnsi="Lato"/>
            <w:color w:val="2A2E34"/>
            <w:kern w:val="36"/>
            <w:sz w:val="54"/>
            <w:szCs w:val="54"/>
            <w:u w:val="single"/>
          </w:rPr>
          <w:t>Что такое вакцинация?</w:t>
        </w:r>
      </w:hyperlink>
    </w:p>
    <w:p w:rsidR="0019613E" w:rsidRPr="00BE3D9A" w:rsidRDefault="0019613E" w:rsidP="00BE3D9A">
      <w:pPr>
        <w:outlineLvl w:val="0"/>
        <w:rPr>
          <w:rFonts w:ascii="Lato" w:hAnsi="Lato"/>
          <w:color w:val="2A2E34"/>
          <w:kern w:val="36"/>
          <w:sz w:val="54"/>
          <w:szCs w:val="54"/>
        </w:rPr>
      </w:pPr>
      <w:r w:rsidRPr="0019613E">
        <w:rPr>
          <w:i/>
          <w:iCs/>
          <w:color w:val="000000"/>
          <w:spacing w:val="8"/>
          <w:sz w:val="28"/>
          <w:szCs w:val="28"/>
        </w:rPr>
        <w:t>Вакцинация (прививки) </w:t>
      </w:r>
      <w:r w:rsidRPr="0019613E">
        <w:rPr>
          <w:color w:val="000000"/>
          <w:spacing w:val="8"/>
          <w:sz w:val="28"/>
          <w:szCs w:val="28"/>
        </w:rPr>
        <w:t>— применяемый в настоящее время способ массовой профилактики инфекционных болезней:</w:t>
      </w:r>
    </w:p>
    <w:p w:rsidR="0019613E" w:rsidRPr="0019613E" w:rsidRDefault="0019613E" w:rsidP="0019613E">
      <w:pPr>
        <w:numPr>
          <w:ilvl w:val="0"/>
          <w:numId w:val="1"/>
        </w:numPr>
        <w:spacing w:line="405" w:lineRule="atLeast"/>
        <w:ind w:left="0"/>
        <w:jc w:val="both"/>
        <w:rPr>
          <w:rFonts w:ascii="Lato" w:hAnsi="Lato"/>
          <w:color w:val="000000"/>
          <w:spacing w:val="8"/>
        </w:rPr>
      </w:pPr>
      <w:r w:rsidRPr="0019613E">
        <w:rPr>
          <w:b/>
          <w:bCs/>
          <w:i/>
          <w:iCs/>
          <w:color w:val="000000"/>
          <w:spacing w:val="8"/>
          <w:sz w:val="28"/>
          <w:szCs w:val="28"/>
        </w:rPr>
        <w:t>вирусных — кори, краснухи, свинки, полиомиелита, гепатита В и т.д.;</w:t>
      </w:r>
    </w:p>
    <w:p w:rsidR="0019613E" w:rsidRPr="0019613E" w:rsidRDefault="0019613E" w:rsidP="0019613E">
      <w:pPr>
        <w:numPr>
          <w:ilvl w:val="0"/>
          <w:numId w:val="1"/>
        </w:numPr>
        <w:spacing w:line="405" w:lineRule="atLeast"/>
        <w:ind w:left="0"/>
        <w:jc w:val="both"/>
        <w:rPr>
          <w:rFonts w:ascii="Lato" w:hAnsi="Lato"/>
          <w:color w:val="000000"/>
          <w:spacing w:val="8"/>
        </w:rPr>
      </w:pPr>
      <w:r w:rsidRPr="0019613E">
        <w:rPr>
          <w:b/>
          <w:bCs/>
          <w:i/>
          <w:iCs/>
          <w:color w:val="000000"/>
          <w:spacing w:val="8"/>
          <w:sz w:val="28"/>
          <w:szCs w:val="28"/>
        </w:rPr>
        <w:t>бактериальных — туберкулеза, дифтерии, коклюша, столбняка и т.д.</w:t>
      </w:r>
    </w:p>
    <w:p w:rsidR="00BE3D9A" w:rsidRPr="006727D2" w:rsidRDefault="0019613E" w:rsidP="0019613E">
      <w:pPr>
        <w:spacing w:after="300" w:line="405" w:lineRule="atLeast"/>
        <w:jc w:val="both"/>
        <w:rPr>
          <w:color w:val="000000"/>
          <w:spacing w:val="8"/>
          <w:sz w:val="28"/>
          <w:szCs w:val="28"/>
        </w:rPr>
      </w:pPr>
      <w:r w:rsidRPr="0019613E">
        <w:rPr>
          <w:color w:val="000000"/>
          <w:spacing w:val="8"/>
          <w:sz w:val="28"/>
          <w:szCs w:val="28"/>
        </w:rPr>
        <w:t>Смысл вакцинации заключается в том, что в организм человека вводятся вакцины: ослабленные или убитые возбудители различных инфекций (или искусственно синтезированные белки, которые идентичны белкам возбудителя).</w:t>
      </w:r>
    </w:p>
    <w:p w:rsidR="0019613E" w:rsidRPr="0019613E" w:rsidRDefault="0019613E" w:rsidP="0019613E">
      <w:pPr>
        <w:spacing w:after="300" w:line="405" w:lineRule="atLeast"/>
        <w:jc w:val="both"/>
        <w:rPr>
          <w:rFonts w:ascii="Lato" w:hAnsi="Lato"/>
          <w:color w:val="000000"/>
          <w:spacing w:val="8"/>
        </w:rPr>
      </w:pPr>
      <w:r w:rsidRPr="0019613E">
        <w:rPr>
          <w:noProof/>
          <w:color w:val="000000"/>
          <w:spacing w:val="8"/>
          <w:sz w:val="28"/>
          <w:szCs w:val="28"/>
        </w:rPr>
        <w:drawing>
          <wp:inline distT="0" distB="0" distL="0" distR="0">
            <wp:extent cx="3200400" cy="2047875"/>
            <wp:effectExtent l="0" t="0" r="0" b="9525"/>
            <wp:docPr id="3" name="Рисунок 3" descr="ÐÐ°ÑÑÐ¸Ð½ÐºÐ¸ Ð¿Ð¾ Ð·Ð°Ð¿ÑÐ¾ÑÑ Ð²Ð°ÐºÑÐ¸Ð½Ð°Ñ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²Ð°ÐºÑÐ¸Ð½Ð°ÑÐ¸Ñ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613E">
        <w:rPr>
          <w:color w:val="000000"/>
          <w:spacing w:val="8"/>
          <w:sz w:val="28"/>
          <w:szCs w:val="28"/>
        </w:rPr>
        <w:t>Многие прививки можно делать одновременно. При этом существует ряд препаратов, которые изначально представляют собой смесь нескольких вакцин. Например, вакцина АКДС направлена против коклюша, дифтерии и столбняка.</w:t>
      </w:r>
    </w:p>
    <w:p w:rsidR="006727D2" w:rsidRDefault="0019613E" w:rsidP="006727D2">
      <w:pPr>
        <w:jc w:val="both"/>
        <w:rPr>
          <w:rFonts w:ascii="Lato" w:hAnsi="Lato"/>
          <w:color w:val="000000"/>
          <w:spacing w:val="8"/>
        </w:rPr>
      </w:pPr>
      <w:r w:rsidRPr="0019613E">
        <w:rPr>
          <w:color w:val="000000"/>
          <w:spacing w:val="8"/>
          <w:sz w:val="28"/>
          <w:szCs w:val="28"/>
        </w:rPr>
        <w:lastRenderedPageBreak/>
        <w:t>Некоторые вакцины создают иммунитет с первого раза, другие приходится вводить повторно. Так называемая, ревакцинация — мероприятие, направленное на поддержание иммунитета, выработанного предыдущими прививками. Обычно она проводится через несколько лет после первой вакцинации.</w:t>
      </w:r>
    </w:p>
    <w:p w:rsidR="0019613E" w:rsidRPr="0019613E" w:rsidRDefault="0019613E" w:rsidP="006727D2">
      <w:pPr>
        <w:jc w:val="both"/>
        <w:rPr>
          <w:rFonts w:ascii="Lato" w:hAnsi="Lato"/>
          <w:color w:val="000000"/>
          <w:spacing w:val="8"/>
        </w:rPr>
      </w:pPr>
      <w:r w:rsidRPr="0019613E">
        <w:rPr>
          <w:color w:val="000000"/>
          <w:spacing w:val="8"/>
          <w:sz w:val="28"/>
          <w:szCs w:val="28"/>
        </w:rPr>
        <w:t>Сегодня разработаны специальные календари прививок. Они позволяют максимально защитить человека от заболевания тяжёлыми и опасными инфекциями.</w:t>
      </w:r>
    </w:p>
    <w:p w:rsidR="0019613E" w:rsidRPr="0019613E" w:rsidRDefault="0019613E" w:rsidP="006727D2">
      <w:pPr>
        <w:jc w:val="both"/>
        <w:rPr>
          <w:rFonts w:ascii="Lato" w:hAnsi="Lato"/>
          <w:color w:val="000000"/>
          <w:spacing w:val="8"/>
        </w:rPr>
      </w:pPr>
      <w:r w:rsidRPr="0019613E">
        <w:rPr>
          <w:color w:val="000000"/>
          <w:spacing w:val="8"/>
          <w:sz w:val="28"/>
          <w:szCs w:val="28"/>
        </w:rPr>
        <w:t>Если Вы планируете беременность или собираетесь в путешествие по экзотической стране — могут потребоваться дополнительные прививки.</w:t>
      </w:r>
    </w:p>
    <w:p w:rsidR="0019613E" w:rsidRPr="0019613E" w:rsidRDefault="0019613E" w:rsidP="006727D2">
      <w:pPr>
        <w:jc w:val="center"/>
        <w:rPr>
          <w:rFonts w:ascii="Lato" w:hAnsi="Lato"/>
          <w:color w:val="000000"/>
          <w:spacing w:val="8"/>
        </w:rPr>
      </w:pPr>
      <w:r w:rsidRPr="0019613E">
        <w:rPr>
          <w:b/>
          <w:bCs/>
          <w:color w:val="000000"/>
          <w:spacing w:val="8"/>
          <w:sz w:val="28"/>
          <w:szCs w:val="28"/>
        </w:rPr>
        <w:t>Виды вакцин</w:t>
      </w:r>
    </w:p>
    <w:p w:rsidR="0019613E" w:rsidRPr="0019613E" w:rsidRDefault="0019613E" w:rsidP="006727D2">
      <w:pPr>
        <w:jc w:val="both"/>
        <w:rPr>
          <w:rFonts w:ascii="Lato" w:hAnsi="Lato"/>
          <w:color w:val="000000"/>
          <w:spacing w:val="8"/>
        </w:rPr>
      </w:pPr>
      <w:r w:rsidRPr="0019613E">
        <w:rPr>
          <w:color w:val="000000"/>
          <w:spacing w:val="8"/>
          <w:sz w:val="28"/>
          <w:szCs w:val="28"/>
        </w:rPr>
        <w:t>Все вакцины можно условно разделить на четыре группы:</w:t>
      </w:r>
    </w:p>
    <w:p w:rsidR="0019613E" w:rsidRPr="0019613E" w:rsidRDefault="0019613E" w:rsidP="006727D2">
      <w:pPr>
        <w:numPr>
          <w:ilvl w:val="0"/>
          <w:numId w:val="2"/>
        </w:numPr>
        <w:ind w:left="0" w:hanging="357"/>
        <w:jc w:val="both"/>
        <w:rPr>
          <w:rFonts w:ascii="Lato" w:hAnsi="Lato"/>
          <w:color w:val="000000"/>
          <w:spacing w:val="8"/>
          <w:sz w:val="30"/>
          <w:szCs w:val="30"/>
        </w:rPr>
      </w:pPr>
      <w:r w:rsidRPr="0019613E">
        <w:rPr>
          <w:i/>
          <w:iCs/>
          <w:color w:val="000000"/>
          <w:spacing w:val="8"/>
          <w:sz w:val="28"/>
          <w:szCs w:val="28"/>
        </w:rPr>
        <w:t>Живые вакцины</w:t>
      </w:r>
      <w:r w:rsidRPr="0019613E">
        <w:rPr>
          <w:color w:val="000000"/>
          <w:spacing w:val="8"/>
          <w:sz w:val="28"/>
          <w:szCs w:val="28"/>
        </w:rPr>
        <w:t>. Они содержат ослабленный живой микроорганизм. Примером могут служить вакцины против полиомиелита, кори, свинки, краснухи или туберкулеза.</w:t>
      </w:r>
    </w:p>
    <w:p w:rsidR="0019613E" w:rsidRPr="0019613E" w:rsidRDefault="0019613E" w:rsidP="006727D2">
      <w:pPr>
        <w:numPr>
          <w:ilvl w:val="0"/>
          <w:numId w:val="2"/>
        </w:numPr>
        <w:ind w:left="0" w:hanging="357"/>
        <w:jc w:val="both"/>
        <w:rPr>
          <w:rFonts w:ascii="Lato" w:hAnsi="Lato"/>
          <w:color w:val="000000"/>
          <w:spacing w:val="8"/>
          <w:sz w:val="30"/>
          <w:szCs w:val="30"/>
        </w:rPr>
      </w:pPr>
      <w:r w:rsidRPr="0019613E">
        <w:rPr>
          <w:i/>
          <w:iCs/>
          <w:color w:val="000000"/>
          <w:spacing w:val="8"/>
          <w:sz w:val="28"/>
          <w:szCs w:val="28"/>
        </w:rPr>
        <w:t>Инактивированные вакцины</w:t>
      </w:r>
      <w:r w:rsidRPr="0019613E">
        <w:rPr>
          <w:color w:val="000000"/>
          <w:spacing w:val="8"/>
          <w:sz w:val="28"/>
          <w:szCs w:val="28"/>
        </w:rPr>
        <w:t>. Содержат либо убитый целый микроорганизм (вакцины против коклюша, бешенства и вирусного гепатита А), либо компоненты клеточной стенки или других частей возбудителя (вакцины против коклюша и менингококковой инфекции).</w:t>
      </w:r>
    </w:p>
    <w:p w:rsidR="0019613E" w:rsidRPr="0019613E" w:rsidRDefault="0019613E" w:rsidP="006727D2">
      <w:pPr>
        <w:numPr>
          <w:ilvl w:val="0"/>
          <w:numId w:val="2"/>
        </w:numPr>
        <w:ind w:left="0"/>
        <w:jc w:val="both"/>
        <w:rPr>
          <w:rFonts w:ascii="Lato" w:hAnsi="Lato"/>
          <w:color w:val="000000"/>
          <w:spacing w:val="8"/>
          <w:sz w:val="30"/>
          <w:szCs w:val="30"/>
        </w:rPr>
      </w:pPr>
      <w:r w:rsidRPr="0019613E">
        <w:rPr>
          <w:i/>
          <w:iCs/>
          <w:color w:val="000000"/>
          <w:spacing w:val="8"/>
          <w:sz w:val="28"/>
          <w:szCs w:val="28"/>
        </w:rPr>
        <w:t>Анатоксины</w:t>
      </w:r>
      <w:r w:rsidRPr="0019613E">
        <w:rPr>
          <w:color w:val="000000"/>
          <w:spacing w:val="8"/>
          <w:sz w:val="28"/>
          <w:szCs w:val="28"/>
        </w:rPr>
        <w:t>. Вакцины, содержащие инактивированный токсин (яд), который вырабатывают бактерии. Примером могут служить вакцины против дифтерии и столбняка.</w:t>
      </w:r>
    </w:p>
    <w:p w:rsidR="0019613E" w:rsidRPr="0019613E" w:rsidRDefault="0019613E" w:rsidP="006727D2">
      <w:pPr>
        <w:numPr>
          <w:ilvl w:val="0"/>
          <w:numId w:val="2"/>
        </w:numPr>
        <w:ind w:left="0"/>
        <w:jc w:val="both"/>
        <w:rPr>
          <w:rFonts w:ascii="Lato" w:hAnsi="Lato"/>
          <w:color w:val="000000"/>
          <w:spacing w:val="8"/>
          <w:sz w:val="30"/>
          <w:szCs w:val="30"/>
        </w:rPr>
      </w:pPr>
      <w:r w:rsidRPr="0019613E">
        <w:rPr>
          <w:i/>
          <w:iCs/>
          <w:color w:val="000000"/>
          <w:spacing w:val="8"/>
          <w:sz w:val="28"/>
          <w:szCs w:val="28"/>
        </w:rPr>
        <w:t>Биосинтетические вакцины</w:t>
      </w:r>
      <w:r w:rsidRPr="0019613E">
        <w:rPr>
          <w:color w:val="000000"/>
          <w:spacing w:val="8"/>
          <w:sz w:val="28"/>
          <w:szCs w:val="28"/>
        </w:rPr>
        <w:t>. Вакцины, полученные методами генной инженерии. Примером может служить вакцина против вирусного гепатита B.</w:t>
      </w:r>
    </w:p>
    <w:p w:rsidR="0019613E" w:rsidRPr="0019613E" w:rsidRDefault="0019613E" w:rsidP="006727D2">
      <w:pPr>
        <w:jc w:val="both"/>
        <w:rPr>
          <w:rFonts w:ascii="Lato" w:hAnsi="Lato"/>
          <w:color w:val="000000"/>
          <w:spacing w:val="8"/>
        </w:rPr>
      </w:pPr>
      <w:r w:rsidRPr="0019613E">
        <w:rPr>
          <w:color w:val="000000"/>
          <w:spacing w:val="8"/>
          <w:sz w:val="28"/>
          <w:szCs w:val="28"/>
        </w:rPr>
        <w:t>Для защиты от каждой болезни подбирается наиболее оптимальный вариант вакцины.</w:t>
      </w:r>
    </w:p>
    <w:p w:rsidR="0019613E" w:rsidRPr="0019613E" w:rsidRDefault="0019613E" w:rsidP="006727D2">
      <w:pPr>
        <w:jc w:val="center"/>
        <w:rPr>
          <w:rFonts w:ascii="Lato" w:hAnsi="Lato"/>
          <w:color w:val="000000"/>
          <w:spacing w:val="8"/>
        </w:rPr>
      </w:pPr>
      <w:r w:rsidRPr="0019613E">
        <w:rPr>
          <w:b/>
          <w:bCs/>
          <w:color w:val="000000"/>
          <w:spacing w:val="8"/>
          <w:sz w:val="28"/>
          <w:szCs w:val="28"/>
        </w:rPr>
        <w:t>Принцип действия</w:t>
      </w:r>
    </w:p>
    <w:p w:rsidR="0019613E" w:rsidRPr="0019613E" w:rsidRDefault="0019613E" w:rsidP="006727D2">
      <w:pPr>
        <w:jc w:val="both"/>
        <w:rPr>
          <w:rFonts w:ascii="Lato" w:hAnsi="Lato"/>
          <w:color w:val="000000"/>
          <w:spacing w:val="8"/>
        </w:rPr>
      </w:pPr>
      <w:r w:rsidRPr="0019613E">
        <w:rPr>
          <w:color w:val="000000"/>
          <w:spacing w:val="8"/>
          <w:sz w:val="28"/>
          <w:szCs w:val="28"/>
        </w:rPr>
        <w:t>Когда вакцина попадает в организм, иммунная система внимательно изучает ее, запоминает и начинает вырабатывать специальные вещества для ее уничтожения. Вещества-убийцы действуют избирательно, у человека вырабатывается специфический иммунитет. Вакцина как бы «обучает» иммунную систему, подготавливая её к борьбе с «полноценной» инфекцией.</w:t>
      </w:r>
    </w:p>
    <w:p w:rsidR="0019613E" w:rsidRPr="0019613E" w:rsidRDefault="0019613E" w:rsidP="0019613E">
      <w:pPr>
        <w:spacing w:after="300" w:line="405" w:lineRule="atLeast"/>
        <w:jc w:val="both"/>
        <w:rPr>
          <w:rFonts w:ascii="Lato" w:hAnsi="Lato"/>
          <w:color w:val="000000"/>
          <w:spacing w:val="8"/>
        </w:rPr>
      </w:pPr>
      <w:r w:rsidRPr="0019613E">
        <w:rPr>
          <w:noProof/>
          <w:color w:val="000000"/>
          <w:spacing w:val="8"/>
          <w:sz w:val="28"/>
          <w:szCs w:val="28"/>
        </w:rPr>
        <w:drawing>
          <wp:inline distT="0" distB="0" distL="0" distR="0">
            <wp:extent cx="3038475" cy="1647825"/>
            <wp:effectExtent l="0" t="0" r="9525" b="9525"/>
            <wp:docPr id="1" name="Рисунок 1" descr="ÐÐ°ÑÑÐ¸Ð½ÐºÐ¸ Ð¿Ð¾ Ð·Ð°Ð¿ÑÐ¾ÑÑ Ð²Ð°ÐºÑÐ¸Ð½Ð°Ñ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²Ð°ÐºÑÐ¸Ð½Ð°ÑÐ¸Ñ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613E">
        <w:rPr>
          <w:color w:val="000000"/>
          <w:spacing w:val="8"/>
          <w:sz w:val="28"/>
          <w:szCs w:val="28"/>
        </w:rPr>
        <w:t xml:space="preserve">Таким образом, попадая в организм, вакцины вызывают такую же перестройку иммунной </w:t>
      </w:r>
      <w:r w:rsidRPr="0019613E">
        <w:rPr>
          <w:color w:val="000000"/>
          <w:spacing w:val="8"/>
          <w:sz w:val="28"/>
          <w:szCs w:val="28"/>
        </w:rPr>
        <w:lastRenderedPageBreak/>
        <w:t>системы, которая происходит в результате настоящего заражения болезнью. С одним приятным исключением: человек при этом не заболевает. После такой подготовки попадание инфекционных агентов в организм вызывает быстрое и мощное противодействие иммунной системы и болезнь не развивается.</w:t>
      </w:r>
    </w:p>
    <w:p w:rsidR="0019613E" w:rsidRPr="0019613E" w:rsidRDefault="0019613E" w:rsidP="006727D2">
      <w:pPr>
        <w:jc w:val="center"/>
        <w:rPr>
          <w:rFonts w:ascii="Lato" w:hAnsi="Lato"/>
          <w:color w:val="000000"/>
          <w:spacing w:val="8"/>
        </w:rPr>
      </w:pPr>
      <w:r w:rsidRPr="0019613E">
        <w:rPr>
          <w:b/>
          <w:bCs/>
          <w:color w:val="000000"/>
          <w:spacing w:val="8"/>
          <w:sz w:val="28"/>
          <w:szCs w:val="28"/>
        </w:rPr>
        <w:t>Способ введения</w:t>
      </w:r>
    </w:p>
    <w:p w:rsidR="0019613E" w:rsidRPr="0019613E" w:rsidRDefault="0019613E" w:rsidP="006727D2">
      <w:pPr>
        <w:jc w:val="both"/>
        <w:rPr>
          <w:rFonts w:ascii="Lato" w:hAnsi="Lato"/>
          <w:color w:val="000000"/>
          <w:spacing w:val="8"/>
        </w:rPr>
      </w:pPr>
      <w:r w:rsidRPr="0019613E">
        <w:rPr>
          <w:color w:val="000000"/>
          <w:spacing w:val="8"/>
          <w:sz w:val="28"/>
          <w:szCs w:val="28"/>
        </w:rPr>
        <w:t xml:space="preserve">Вакцины вводят в организм разными путями. Традиционный путь введения — внутримышечный. Часто вакцины вводятся </w:t>
      </w:r>
      <w:proofErr w:type="spellStart"/>
      <w:r w:rsidRPr="0019613E">
        <w:rPr>
          <w:color w:val="000000"/>
          <w:spacing w:val="8"/>
          <w:sz w:val="28"/>
          <w:szCs w:val="28"/>
        </w:rPr>
        <w:t>внутрикожно</w:t>
      </w:r>
      <w:proofErr w:type="spellEnd"/>
      <w:r w:rsidRPr="0019613E">
        <w:rPr>
          <w:color w:val="000000"/>
          <w:spacing w:val="8"/>
          <w:sz w:val="28"/>
          <w:szCs w:val="28"/>
        </w:rPr>
        <w:t>, накожно или подкожно. Ряд прививок делается через рот, через нос. Какой способ введения вакцины выбрать, зависит от конкретного препарата.</w:t>
      </w:r>
    </w:p>
    <w:p w:rsidR="003C70CB" w:rsidRDefault="003C70CB"/>
    <w:p w:rsidR="00B02351" w:rsidRDefault="00B02351"/>
    <w:p w:rsidR="00B02351" w:rsidRDefault="00B02351">
      <w:bookmarkStart w:id="0" w:name="_GoBack"/>
      <w:bookmarkEnd w:id="0"/>
    </w:p>
    <w:sectPr w:rsidR="00B02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79BB"/>
    <w:multiLevelType w:val="multilevel"/>
    <w:tmpl w:val="B14AE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7050F1"/>
    <w:multiLevelType w:val="multilevel"/>
    <w:tmpl w:val="C446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C0"/>
    <w:rsid w:val="0019613E"/>
    <w:rsid w:val="003C70CB"/>
    <w:rsid w:val="006727D2"/>
    <w:rsid w:val="00673EC0"/>
    <w:rsid w:val="00972D2A"/>
    <w:rsid w:val="00A61E12"/>
    <w:rsid w:val="00B02351"/>
    <w:rsid w:val="00BE3D9A"/>
    <w:rsid w:val="00E3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439D9-8B43-43D2-B5D8-05EEC515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961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961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13E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9613E"/>
    <w:rPr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19613E"/>
    <w:rPr>
      <w:color w:val="0000FF"/>
      <w:u w:val="single"/>
    </w:rPr>
  </w:style>
  <w:style w:type="character" w:customStyle="1" w:styleId="author">
    <w:name w:val="author"/>
    <w:basedOn w:val="a0"/>
    <w:rsid w:val="0019613E"/>
  </w:style>
  <w:style w:type="paragraph" w:styleId="a4">
    <w:name w:val="Normal (Web)"/>
    <w:basedOn w:val="a"/>
    <w:uiPriority w:val="99"/>
    <w:unhideWhenUsed/>
    <w:rsid w:val="0019613E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19613E"/>
    <w:rPr>
      <w:i/>
      <w:iCs/>
    </w:rPr>
  </w:style>
  <w:style w:type="character" w:styleId="a6">
    <w:name w:val="Strong"/>
    <w:basedOn w:val="a0"/>
    <w:uiPriority w:val="22"/>
    <w:qFormat/>
    <w:rsid w:val="001961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0590">
          <w:marLeft w:val="0"/>
          <w:marRight w:val="0"/>
          <w:marTop w:val="0"/>
          <w:marBottom w:val="0"/>
          <w:divBdr>
            <w:top w:val="none" w:sz="0" w:space="5" w:color="787676"/>
            <w:left w:val="none" w:sz="0" w:space="4" w:color="787676"/>
            <w:bottom w:val="none" w:sz="0" w:space="4" w:color="787676"/>
            <w:right w:val="none" w:sz="0" w:space="4" w:color="787676"/>
          </w:divBdr>
        </w:div>
        <w:div w:id="1212692557">
          <w:marLeft w:val="0"/>
          <w:marRight w:val="0"/>
          <w:marTop w:val="0"/>
          <w:marBottom w:val="270"/>
          <w:divBdr>
            <w:top w:val="none" w:sz="0" w:space="0" w:color="787676"/>
            <w:left w:val="none" w:sz="0" w:space="0" w:color="787676"/>
            <w:bottom w:val="none" w:sz="0" w:space="0" w:color="787676"/>
            <w:right w:val="none" w:sz="0" w:space="0" w:color="787676"/>
          </w:divBdr>
        </w:div>
        <w:div w:id="1021708955">
          <w:marLeft w:val="0"/>
          <w:marRight w:val="0"/>
          <w:marTop w:val="0"/>
          <w:marBottom w:val="300"/>
          <w:divBdr>
            <w:top w:val="dashed" w:sz="2" w:space="0" w:color="787676"/>
            <w:left w:val="dashed" w:sz="2" w:space="0" w:color="787676"/>
            <w:bottom w:val="dashed" w:sz="2" w:space="0" w:color="787676"/>
            <w:right w:val="dashed" w:sz="2" w:space="0" w:color="78767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icge.gomel.by/chto-takoe-vakcinacija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Epidotdel</dc:creator>
  <cp:keywords/>
  <dc:description/>
  <cp:lastModifiedBy>Epidotdel</cp:lastModifiedBy>
  <cp:revision>9</cp:revision>
  <dcterms:created xsi:type="dcterms:W3CDTF">2019-12-09T12:28:00Z</dcterms:created>
  <dcterms:modified xsi:type="dcterms:W3CDTF">2021-02-16T06:10:00Z</dcterms:modified>
</cp:coreProperties>
</file>