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4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4"/>
      </w:tblGrid>
      <w:tr w:rsidR="008B6D9C" w:rsidRPr="008B6D9C" w:rsidTr="008B6D9C">
        <w:trPr>
          <w:tblCellSpacing w:w="15" w:type="dxa"/>
        </w:trPr>
        <w:tc>
          <w:tcPr>
            <w:tcW w:w="7994" w:type="dxa"/>
            <w:vAlign w:val="center"/>
            <w:hideMark/>
          </w:tcPr>
          <w:p w:rsidR="008B6D9C" w:rsidRDefault="0003087F" w:rsidP="008B6D9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 чему может привести самолечение</w:t>
            </w:r>
          </w:p>
          <w:p w:rsidR="0003087F" w:rsidRPr="008B6D9C" w:rsidRDefault="0003087F" w:rsidP="0003087F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30.09.2021</w:t>
            </w:r>
          </w:p>
        </w:tc>
      </w:tr>
    </w:tbl>
    <w:p w:rsidR="008B6D9C" w:rsidRPr="008B6D9C" w:rsidRDefault="008B6D9C" w:rsidP="008B6D9C">
      <w:pPr>
        <w:shd w:val="clear" w:color="auto" w:fill="FFFFFF"/>
        <w:spacing w:after="0" w:line="285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  </w:t>
      </w:r>
      <w:r w:rsidRPr="00F9093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Вред самолечения обусловлен в первую очередь тем, что почувствовав недомогание, мы принимаемся устранять симптомы болезни, не отдавая себе отчет, что одно и то же проявление может быть свойственно разным заболеваниям, а для здоровья человека такой подход губителен. Лекарственное средство навредит человеку, если вместо позвоночника лечить сердце только из-за того, что симптомы заболеваний схожи между собой.</w:t>
      </w:r>
    </w:p>
    <w:p w:rsidR="008B6D9C" w:rsidRPr="00F90931" w:rsidRDefault="008B6D9C" w:rsidP="008B6D9C">
      <w:pPr>
        <w:shd w:val="clear" w:color="auto" w:fill="FFFFFF"/>
        <w:spacing w:after="75" w:line="285" w:lineRule="atLeast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90931"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Даже если знать свой диагноз точно, лечение все равно должен назначать специалист</w:t>
      </w: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, поскольку всегда существует риск при самолечении неправильно определить дозу лекарственного средства, продолжительность курса. Все это вполне способно привести к серьезным осложнениям, поскольку врачи при расчете дозировки лекарства и продолжительности курса лечения учитывают ряд факторов, например, возраст пациента, его физическое состояние, и многое другое. Даже полностью изучив инструкцию к препарату невозможно на основании одной лишь этой информации правильно рассчитать необходимую дозу самостоятельно, поскольку рекомендованный медиком курс может значительно отличаться от предложенной в инструкции. Врач должен учитывать влияние лекарственных препаратов при условии сопутствующих заболеваний, знать, как эти лекарства будут взаимодействовать с другими препаратами, которые предписаны к применению от других болезней.</w:t>
      </w:r>
      <w:r w:rsidRPr="00F9093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</w:p>
    <w:p w:rsidR="008B6D9C" w:rsidRPr="008B6D9C" w:rsidRDefault="008B6D9C" w:rsidP="00F90931">
      <w:pPr>
        <w:shd w:val="clear" w:color="auto" w:fill="FFFFFF"/>
        <w:spacing w:after="75" w:line="285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="00F90931" w:rsidRPr="00F9093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Индивидуальный подход к каждому пациенту при назначении лекарств очень важен, не следует думать, что врач всем больным назначает одно и то же. Даже если заболевание не представляет особой угрозы, важнейшим условием лечения будет назначение индивидуального лечения для каждого пациента. Исключительно специалист может собрать, оценить и использовать всю необходимую для лечения информацию, сделать правильные выводы и назначить соответствующее лечение.</w:t>
      </w:r>
    </w:p>
    <w:p w:rsidR="008B6D9C" w:rsidRDefault="008B6D9C" w:rsidP="00F90931">
      <w:pPr>
        <w:shd w:val="clear" w:color="auto" w:fill="FFFFFF"/>
        <w:spacing w:after="75" w:line="285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F90931">
        <w:rPr>
          <w:rFonts w:eastAsia="Times New Roman" w:cs="Times New Roman"/>
          <w:color w:val="000000"/>
          <w:sz w:val="26"/>
          <w:szCs w:val="26"/>
          <w:lang w:eastAsia="ru-RU"/>
        </w:rPr>
        <w:tab/>
      </w: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Люди, в особенности пожилые, привыкли доверять тому, что говорят в телевизоре серьезные мужчины и женщины, которые предлагают использовать то или иное чудодейственное лекарство от разных хворей. Такая навязчивая реклама провоцирует людей приобретать лекарство от того или иного заболевания</w:t>
      </w:r>
      <w:r w:rsidR="00F90931" w:rsidRPr="00F9093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r w:rsidRPr="008B6D9C">
        <w:rPr>
          <w:rFonts w:eastAsia="Times New Roman" w:cs="Times New Roman"/>
          <w:color w:val="000000"/>
          <w:sz w:val="26"/>
          <w:szCs w:val="26"/>
          <w:lang w:eastAsia="ru-RU"/>
        </w:rPr>
        <w:t> Поддаваться этой провокации чрезвычайно опасно, поскольку посредством телевизионной магии, искусной рекламе, создается обманчивое впечатление, что любую болезнь можно с легкостью победить самостоятельно, купив тот или иной рекламируемый препарат. Думается, не имеет смысла объяснять, насколько такой подход опасен для здоровья, странно, что если недуги так легко победить, почему в больницах и поликлиниках так много страждущих. Естественно, что среди тех лекарств, которые рекламируются по телевизору, существуют и такие, которые действительно способны помочь от определенных болезней, однако определять, нужен ли данный препарат пациенту может исключительно специалист. Только профессиональный медик способен определить необходимость приема того или иного лекарства.</w:t>
      </w:r>
    </w:p>
    <w:p w:rsidR="00961C85" w:rsidRDefault="00961C85">
      <w:pPr>
        <w:rPr>
          <w:rFonts w:cs="Times New Roman"/>
          <w:sz w:val="26"/>
          <w:szCs w:val="26"/>
        </w:rPr>
      </w:pPr>
    </w:p>
    <w:p w:rsidR="0003087F" w:rsidRPr="0003087F" w:rsidRDefault="0003087F">
      <w:pPr>
        <w:rPr>
          <w:rFonts w:cs="Times New Roman"/>
          <w:i/>
          <w:sz w:val="26"/>
          <w:szCs w:val="26"/>
        </w:rPr>
      </w:pPr>
      <w:r w:rsidRPr="0003087F">
        <w:rPr>
          <w:rFonts w:cs="Times New Roman"/>
          <w:i/>
          <w:sz w:val="26"/>
          <w:szCs w:val="26"/>
        </w:rPr>
        <w:t>Материал подготовила инстр</w:t>
      </w:r>
      <w:bookmarkStart w:id="0" w:name="_GoBack"/>
      <w:bookmarkEnd w:id="0"/>
      <w:r w:rsidRPr="0003087F">
        <w:rPr>
          <w:rFonts w:cs="Times New Roman"/>
          <w:i/>
          <w:sz w:val="26"/>
          <w:szCs w:val="26"/>
        </w:rPr>
        <w:t>уктор-валеолог ГУ «Дятловский райЦГЭ» Наталья Ивановна Юреня</w:t>
      </w:r>
    </w:p>
    <w:sectPr w:rsidR="0003087F" w:rsidRPr="0003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C"/>
    <w:rsid w:val="00002E18"/>
    <w:rsid w:val="0003087F"/>
    <w:rsid w:val="000406B0"/>
    <w:rsid w:val="000A1559"/>
    <w:rsid w:val="000C663D"/>
    <w:rsid w:val="00133A6E"/>
    <w:rsid w:val="001D1FCE"/>
    <w:rsid w:val="001E47DE"/>
    <w:rsid w:val="001E7CF9"/>
    <w:rsid w:val="00200078"/>
    <w:rsid w:val="00220E4C"/>
    <w:rsid w:val="00223397"/>
    <w:rsid w:val="002273D8"/>
    <w:rsid w:val="00245106"/>
    <w:rsid w:val="0027012E"/>
    <w:rsid w:val="00272D85"/>
    <w:rsid w:val="002A0D55"/>
    <w:rsid w:val="002C114B"/>
    <w:rsid w:val="002E526D"/>
    <w:rsid w:val="00352184"/>
    <w:rsid w:val="00367F1B"/>
    <w:rsid w:val="0037099E"/>
    <w:rsid w:val="00374508"/>
    <w:rsid w:val="003847C3"/>
    <w:rsid w:val="003A00F1"/>
    <w:rsid w:val="003B036C"/>
    <w:rsid w:val="003F51CA"/>
    <w:rsid w:val="00402CB7"/>
    <w:rsid w:val="00407B30"/>
    <w:rsid w:val="00414324"/>
    <w:rsid w:val="0042453A"/>
    <w:rsid w:val="004451D8"/>
    <w:rsid w:val="00453074"/>
    <w:rsid w:val="00465092"/>
    <w:rsid w:val="00493018"/>
    <w:rsid w:val="00494CE9"/>
    <w:rsid w:val="004B2D48"/>
    <w:rsid w:val="004B5ECA"/>
    <w:rsid w:val="004C1E1B"/>
    <w:rsid w:val="004D6B7B"/>
    <w:rsid w:val="004D7B03"/>
    <w:rsid w:val="004E6BDC"/>
    <w:rsid w:val="00524431"/>
    <w:rsid w:val="0052584B"/>
    <w:rsid w:val="005406F3"/>
    <w:rsid w:val="00540BA6"/>
    <w:rsid w:val="00551F68"/>
    <w:rsid w:val="00555916"/>
    <w:rsid w:val="005778EC"/>
    <w:rsid w:val="005818B5"/>
    <w:rsid w:val="005A2E82"/>
    <w:rsid w:val="005B4DEB"/>
    <w:rsid w:val="005C014E"/>
    <w:rsid w:val="005E0B98"/>
    <w:rsid w:val="005F5AED"/>
    <w:rsid w:val="00670F08"/>
    <w:rsid w:val="006724AD"/>
    <w:rsid w:val="0068262C"/>
    <w:rsid w:val="006843EB"/>
    <w:rsid w:val="006A4F8D"/>
    <w:rsid w:val="006B7EB6"/>
    <w:rsid w:val="006E65D8"/>
    <w:rsid w:val="007039C8"/>
    <w:rsid w:val="00731257"/>
    <w:rsid w:val="00731FE4"/>
    <w:rsid w:val="007342D9"/>
    <w:rsid w:val="00735AC5"/>
    <w:rsid w:val="007771E0"/>
    <w:rsid w:val="007E5241"/>
    <w:rsid w:val="007F0F82"/>
    <w:rsid w:val="00822D24"/>
    <w:rsid w:val="00826332"/>
    <w:rsid w:val="00827363"/>
    <w:rsid w:val="008510D4"/>
    <w:rsid w:val="0085548B"/>
    <w:rsid w:val="00860773"/>
    <w:rsid w:val="00892A52"/>
    <w:rsid w:val="00893818"/>
    <w:rsid w:val="008B6D9C"/>
    <w:rsid w:val="008C5CC8"/>
    <w:rsid w:val="008E58CE"/>
    <w:rsid w:val="00931ACE"/>
    <w:rsid w:val="00961C85"/>
    <w:rsid w:val="009723FD"/>
    <w:rsid w:val="00980613"/>
    <w:rsid w:val="009B39A2"/>
    <w:rsid w:val="009B6C18"/>
    <w:rsid w:val="009C6E0C"/>
    <w:rsid w:val="009D24E1"/>
    <w:rsid w:val="009E0D5B"/>
    <w:rsid w:val="009E52B3"/>
    <w:rsid w:val="00A02841"/>
    <w:rsid w:val="00A557F9"/>
    <w:rsid w:val="00A61AE8"/>
    <w:rsid w:val="00A62FC9"/>
    <w:rsid w:val="00A85926"/>
    <w:rsid w:val="00A966C5"/>
    <w:rsid w:val="00AA32B6"/>
    <w:rsid w:val="00AB1F93"/>
    <w:rsid w:val="00AB73E0"/>
    <w:rsid w:val="00AD0CAA"/>
    <w:rsid w:val="00AE1D1D"/>
    <w:rsid w:val="00B04540"/>
    <w:rsid w:val="00B23C59"/>
    <w:rsid w:val="00B60895"/>
    <w:rsid w:val="00B67C86"/>
    <w:rsid w:val="00B7091A"/>
    <w:rsid w:val="00BF278C"/>
    <w:rsid w:val="00C23651"/>
    <w:rsid w:val="00C25557"/>
    <w:rsid w:val="00C41AA9"/>
    <w:rsid w:val="00C4706F"/>
    <w:rsid w:val="00C7128B"/>
    <w:rsid w:val="00C75AA5"/>
    <w:rsid w:val="00C82EA9"/>
    <w:rsid w:val="00C8634F"/>
    <w:rsid w:val="00C92FCE"/>
    <w:rsid w:val="00CB18BB"/>
    <w:rsid w:val="00CB2B40"/>
    <w:rsid w:val="00CB30E8"/>
    <w:rsid w:val="00D1737E"/>
    <w:rsid w:val="00D50301"/>
    <w:rsid w:val="00D77EE9"/>
    <w:rsid w:val="00D82D31"/>
    <w:rsid w:val="00D834CA"/>
    <w:rsid w:val="00D96E30"/>
    <w:rsid w:val="00DB7741"/>
    <w:rsid w:val="00DC3541"/>
    <w:rsid w:val="00DE2887"/>
    <w:rsid w:val="00E1458B"/>
    <w:rsid w:val="00E16151"/>
    <w:rsid w:val="00E20522"/>
    <w:rsid w:val="00E32CBA"/>
    <w:rsid w:val="00E32D78"/>
    <w:rsid w:val="00E45330"/>
    <w:rsid w:val="00E83C14"/>
    <w:rsid w:val="00E85DDA"/>
    <w:rsid w:val="00EA3428"/>
    <w:rsid w:val="00F01E68"/>
    <w:rsid w:val="00F279BE"/>
    <w:rsid w:val="00F365D2"/>
    <w:rsid w:val="00F75B32"/>
    <w:rsid w:val="00F90931"/>
    <w:rsid w:val="00F9477A"/>
    <w:rsid w:val="00FA42A3"/>
    <w:rsid w:val="00FE26E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222"/>
  <w15:docId w15:val="{D3DBCB32-C58D-4DE9-993C-A09BC9BC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D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D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6D9C"/>
    <w:rPr>
      <w:b/>
      <w:bCs/>
    </w:rPr>
  </w:style>
  <w:style w:type="character" w:customStyle="1" w:styleId="apple-converted-space">
    <w:name w:val="apple-converted-space"/>
    <w:basedOn w:val="a0"/>
    <w:rsid w:val="008B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</dc:creator>
  <cp:lastModifiedBy>Valeolog</cp:lastModifiedBy>
  <cp:revision>2</cp:revision>
  <cp:lastPrinted>2016-04-06T10:48:00Z</cp:lastPrinted>
  <dcterms:created xsi:type="dcterms:W3CDTF">2021-09-30T12:34:00Z</dcterms:created>
  <dcterms:modified xsi:type="dcterms:W3CDTF">2021-09-30T12:34:00Z</dcterms:modified>
</cp:coreProperties>
</file>