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>
    <v:background id="_x0000_s1025" o:bwmode="white" fillcolor="#f2dbdb [661]" o:targetscreensize="1024,768">
      <v:fill color2="#fbd4b4 [1305]" angle="-90" focus="100%" type="gradientRadial">
        <o:fill v:ext="view" type="gradientCenter"/>
      </v:fill>
    </v:background>
  </w:background>
  <w:body>
    <w:p w:rsidR="00034FD4" w:rsidRPr="0057391D" w:rsidRDefault="00034FD4" w:rsidP="00034FD4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 wp14:anchorId="5686F0BE" wp14:editId="11CE89D5">
            <wp:simplePos x="0" y="0"/>
            <wp:positionH relativeFrom="column">
              <wp:align>right</wp:align>
            </wp:positionH>
            <wp:positionV relativeFrom="paragraph">
              <wp:posOffset>567690</wp:posOffset>
            </wp:positionV>
            <wp:extent cx="1647825" cy="1033780"/>
            <wp:effectExtent l="171450" t="171450" r="180975" b="166370"/>
            <wp:wrapTight wrapText="bothSides">
              <wp:wrapPolygon edited="0">
                <wp:start x="-1249" y="-3582"/>
                <wp:lineTo x="-2247" y="-2786"/>
                <wp:lineTo x="-1998" y="22688"/>
                <wp:lineTo x="-1249" y="24678"/>
                <wp:lineTo x="22724" y="24678"/>
                <wp:lineTo x="23473" y="22688"/>
                <wp:lineTo x="23723" y="3582"/>
                <wp:lineTo x="22724" y="-2388"/>
                <wp:lineTo x="22724" y="-3582"/>
                <wp:lineTo x="-1249" y="-3582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kty-rasshiryayuschie-sosudy-golovnogo-mozga-9417-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33780"/>
                    </a:xfrm>
                    <a:prstGeom prst="rect">
                      <a:avLst/>
                    </a:prstGeom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2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7. </w:t>
      </w:r>
      <w:r w:rsidRPr="007508F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Регулярный контроль уровня холестерина в крови: </w:t>
      </w:r>
      <w:r w:rsidRPr="007508F8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57391D">
        <w:rPr>
          <w:rFonts w:ascii="Times New Roman" w:hAnsi="Times New Roman" w:cs="Times New Roman"/>
          <w:color w:val="002060"/>
          <w:sz w:val="24"/>
          <w:szCs w:val="24"/>
        </w:rPr>
        <w:t>Все люди старше 30 лет должны ежегодно сдавать анализ для определения уровня холестерина в крови.</w:t>
      </w:r>
    </w:p>
    <w:p w:rsidR="00034FD4" w:rsidRPr="0057391D" w:rsidRDefault="00F1532C" w:rsidP="00034FD4">
      <w:pPr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8. </w:t>
      </w:r>
      <w:r w:rsidR="00034FD4" w:rsidRPr="007508F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Регулярный контроль уровня сахара в крови: </w:t>
      </w:r>
      <w:r w:rsidR="00034FD4" w:rsidRPr="0057391D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Людям после 40-45 лет следует сдавать анализ крови на сахар ежегодно.</w:t>
      </w:r>
    </w:p>
    <w:p w:rsidR="00034FD4" w:rsidRPr="0057391D" w:rsidRDefault="00F1532C" w:rsidP="00034FD4">
      <w:p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9. </w:t>
      </w:r>
      <w:r w:rsidR="00034FD4" w:rsidRPr="007508F8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Прием препаратов для разжижения крови: </w:t>
      </w:r>
      <w:r w:rsidR="00034FD4" w:rsidRPr="0057391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п</w:t>
      </w:r>
      <w:r w:rsidR="00034FD4" w:rsidRPr="0057391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одразумевает прием назначенных кардиологом средств для разжижения крови теми людьми, которые находятся в группе риска по развитию патологий сердца и сосудов.</w:t>
      </w:r>
    </w:p>
    <w:p w:rsidR="00034FD4" w:rsidRDefault="00034FD4" w:rsidP="00034FD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7A8ED18" wp14:editId="669C7D18">
            <wp:simplePos x="0" y="0"/>
            <wp:positionH relativeFrom="column">
              <wp:posOffset>2670810</wp:posOffset>
            </wp:positionH>
            <wp:positionV relativeFrom="paragraph">
              <wp:posOffset>1165860</wp:posOffset>
            </wp:positionV>
            <wp:extent cx="18764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90" y="21402"/>
                <wp:lineTo x="2149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x-42-W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38225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2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10. </w:t>
      </w:r>
      <w:r w:rsidRPr="0057391D">
        <w:rPr>
          <w:rFonts w:ascii="Times New Roman" w:hAnsi="Times New Roman" w:cs="Times New Roman"/>
          <w:b/>
          <w:i/>
          <w:color w:val="002060"/>
          <w:sz w:val="24"/>
          <w:szCs w:val="24"/>
        </w:rPr>
        <w:t>Заболевания сердца и сосудов стали проблемой номер один во всем мире.  К профилактике необходимо относиться серьезно. Не дожидаться, пока</w:t>
      </w:r>
      <w:r w:rsidRPr="00DE448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034FD4">
        <w:rPr>
          <w:rFonts w:ascii="Times New Roman" w:hAnsi="Times New Roman" w:cs="Times New Roman"/>
          <w:b/>
          <w:i/>
          <w:color w:val="002060"/>
          <w:sz w:val="48"/>
          <w:szCs w:val="48"/>
        </w:rPr>
        <w:t>«прижмет</w:t>
      </w:r>
      <w:r w:rsidRPr="0057391D">
        <w:rPr>
          <w:rFonts w:ascii="Times New Roman" w:hAnsi="Times New Roman" w:cs="Times New Roman"/>
          <w:b/>
          <w:i/>
          <w:color w:val="002060"/>
          <w:sz w:val="24"/>
          <w:szCs w:val="24"/>
        </w:rPr>
        <w:t>». Это поможет сохранить активную жизнь и долголетие.</w:t>
      </w:r>
    </w:p>
    <w:p w:rsidR="00034FD4" w:rsidRDefault="00034FD4" w:rsidP="00034FD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34FD4" w:rsidRDefault="00034FD4" w:rsidP="00034FD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34FD4" w:rsidRDefault="00034FD4" w:rsidP="00034FD4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34FD4" w:rsidRPr="00F701F0" w:rsidRDefault="00034FD4" w:rsidP="00034FD4">
      <w:pPr>
        <w:jc w:val="both"/>
        <w:rPr>
          <w:i/>
        </w:rPr>
      </w:pPr>
      <w:r w:rsidRPr="001A5A61">
        <w:t>Разработал: валеолог Н.И.Юреня</w:t>
      </w:r>
      <w:r>
        <w:t xml:space="preserve">                        </w:t>
      </w:r>
      <w:r w:rsidR="00B64390">
        <w:t>Тираж 25</w:t>
      </w:r>
      <w:r w:rsidRPr="001A5A61">
        <w:t>0 экз</w:t>
      </w:r>
      <w:r w:rsidRPr="007237D6">
        <w:rPr>
          <w:color w:val="0F243E"/>
        </w:rPr>
        <w:t>.</w:t>
      </w:r>
    </w:p>
    <w:p w:rsidR="0057391D" w:rsidRDefault="00034FD4" w:rsidP="00034FD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761BE1" w:rsidRDefault="0057391D" w:rsidP="00573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МИНИСТЕРСТОВ ЗДРАВООХРАНЕНИЯ РЕСПУБЛИКИ БЕЛАРУСЬ </w:t>
      </w:r>
      <w:r w:rsidR="00761BE1">
        <w:rPr>
          <w:rFonts w:ascii="Times New Roman" w:hAnsi="Times New Roman" w:cs="Times New Roman"/>
          <w:sz w:val="20"/>
          <w:szCs w:val="20"/>
        </w:rPr>
        <w:t>ГОСУДАРСТВЕННОЕ УЧРЕЖДЕНИЕ</w:t>
      </w:r>
    </w:p>
    <w:p w:rsidR="00761BE1" w:rsidRDefault="00761BE1" w:rsidP="00573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«ДЯТЛОВСКИЙ РАЙОННЫЙ ЦЕНТР ГИГИЕНЫ И ЭПИДЕМИОЛОГИИ»</w:t>
      </w:r>
    </w:p>
    <w:p w:rsidR="00761BE1" w:rsidRDefault="00761BE1" w:rsidP="00761BE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61BE1" w:rsidRPr="00FD1FFC" w:rsidRDefault="00FD1FFC" w:rsidP="00761BE1">
      <w:pPr>
        <w:jc w:val="center"/>
        <w:rPr>
          <w:rFonts w:ascii="Times New Roman" w:hAnsi="Times New Roman" w:cs="Times New Roman"/>
          <w:i/>
          <w:color w:val="C00000"/>
          <w:sz w:val="40"/>
          <w:szCs w:val="40"/>
        </w:rPr>
      </w:pPr>
      <w:r w:rsidRPr="00FD1FFC">
        <w:rPr>
          <w:i/>
          <w:color w:val="C00000"/>
          <w:sz w:val="40"/>
          <w:szCs w:val="40"/>
        </w:rPr>
        <w:t>«Дела сердечные, или пусть сердце бьется как часы»</w:t>
      </w:r>
    </w:p>
    <w:p w:rsidR="00034FD4" w:rsidRDefault="00FD1FFC" w:rsidP="00761BE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1058545</wp:posOffset>
            </wp:positionH>
            <wp:positionV relativeFrom="paragraph">
              <wp:posOffset>290830</wp:posOffset>
            </wp:positionV>
            <wp:extent cx="2543175" cy="1743075"/>
            <wp:effectExtent l="171450" t="209550" r="200025" b="219075"/>
            <wp:wrapTight wrapText="bothSides">
              <wp:wrapPolygon edited="0">
                <wp:start x="8899" y="-2597"/>
                <wp:lineTo x="1780" y="-2125"/>
                <wp:lineTo x="1780" y="1652"/>
                <wp:lineTo x="-485" y="1652"/>
                <wp:lineTo x="-485" y="5430"/>
                <wp:lineTo x="-1456" y="5430"/>
                <wp:lineTo x="-1456" y="15108"/>
                <wp:lineTo x="2265" y="20538"/>
                <wp:lineTo x="2427" y="20538"/>
                <wp:lineTo x="8252" y="23607"/>
                <wp:lineTo x="8413" y="24079"/>
                <wp:lineTo x="13106" y="24079"/>
                <wp:lineTo x="13267" y="23607"/>
                <wp:lineTo x="19254" y="20538"/>
                <wp:lineTo x="19416" y="20538"/>
                <wp:lineTo x="22004" y="16761"/>
                <wp:lineTo x="22975" y="12984"/>
                <wp:lineTo x="23137" y="9443"/>
                <wp:lineTo x="23137" y="9207"/>
                <wp:lineTo x="22166" y="5430"/>
                <wp:lineTo x="19901" y="1889"/>
                <wp:lineTo x="19901" y="-472"/>
                <wp:lineTo x="16665" y="-2125"/>
                <wp:lineTo x="12620" y="-2597"/>
                <wp:lineTo x="8899" y="-259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430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FD4" w:rsidRDefault="00034FD4" w:rsidP="006F0D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034FD4" w:rsidRDefault="00034FD4" w:rsidP="006F0D75">
      <w:pPr>
        <w:rPr>
          <w:rFonts w:ascii="Times New Roman" w:hAnsi="Times New Roman" w:cs="Times New Roman"/>
          <w:sz w:val="20"/>
          <w:szCs w:val="20"/>
        </w:rPr>
      </w:pPr>
    </w:p>
    <w:p w:rsidR="00034FD4" w:rsidRDefault="00034FD4" w:rsidP="006F0D75">
      <w:pPr>
        <w:rPr>
          <w:rFonts w:ascii="Times New Roman" w:hAnsi="Times New Roman" w:cs="Times New Roman"/>
          <w:sz w:val="20"/>
          <w:szCs w:val="20"/>
        </w:rPr>
      </w:pPr>
    </w:p>
    <w:p w:rsidR="00034FD4" w:rsidRDefault="00034FD4" w:rsidP="006F0D75">
      <w:pPr>
        <w:rPr>
          <w:rFonts w:ascii="Times New Roman" w:hAnsi="Times New Roman" w:cs="Times New Roman"/>
          <w:sz w:val="20"/>
          <w:szCs w:val="20"/>
        </w:rPr>
      </w:pPr>
    </w:p>
    <w:p w:rsidR="00034FD4" w:rsidRDefault="00034FD4" w:rsidP="006F0D75">
      <w:pPr>
        <w:rPr>
          <w:rFonts w:ascii="Times New Roman" w:hAnsi="Times New Roman" w:cs="Times New Roman"/>
          <w:sz w:val="20"/>
          <w:szCs w:val="20"/>
        </w:rPr>
      </w:pPr>
    </w:p>
    <w:p w:rsidR="00034FD4" w:rsidRDefault="00034FD4" w:rsidP="006F0D75">
      <w:pPr>
        <w:rPr>
          <w:rFonts w:ascii="Times New Roman" w:hAnsi="Times New Roman" w:cs="Times New Roman"/>
          <w:sz w:val="20"/>
          <w:szCs w:val="20"/>
        </w:rPr>
      </w:pPr>
    </w:p>
    <w:p w:rsidR="00034FD4" w:rsidRDefault="00034FD4" w:rsidP="006F0D75">
      <w:pPr>
        <w:rPr>
          <w:rFonts w:ascii="Times New Roman" w:hAnsi="Times New Roman" w:cs="Times New Roman"/>
          <w:sz w:val="20"/>
          <w:szCs w:val="20"/>
        </w:rPr>
      </w:pPr>
    </w:p>
    <w:p w:rsidR="00034FD4" w:rsidRDefault="00034FD4" w:rsidP="006F0D75">
      <w:pPr>
        <w:rPr>
          <w:rFonts w:ascii="Times New Roman" w:hAnsi="Times New Roman" w:cs="Times New Roman"/>
          <w:sz w:val="20"/>
          <w:szCs w:val="20"/>
        </w:rPr>
      </w:pPr>
    </w:p>
    <w:p w:rsidR="00034FD4" w:rsidRDefault="00034FD4" w:rsidP="00034F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FD1FFC">
        <w:rPr>
          <w:rFonts w:ascii="Times New Roman" w:hAnsi="Times New Roman" w:cs="Times New Roman"/>
          <w:sz w:val="20"/>
          <w:szCs w:val="20"/>
        </w:rPr>
        <w:t>2021</w:t>
      </w:r>
    </w:p>
    <w:p w:rsidR="00FD1FFC" w:rsidRDefault="00FD1FFC" w:rsidP="00034FD4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57391D" w:rsidRDefault="0057391D" w:rsidP="00B64390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57391D" w:rsidRDefault="0057391D" w:rsidP="00B64390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bookmarkStart w:id="0" w:name="_GoBack"/>
      <w:bookmarkEnd w:id="0"/>
    </w:p>
    <w:p w:rsidR="00761BE1" w:rsidRPr="00034FD4" w:rsidRDefault="00DE448A" w:rsidP="00B64390">
      <w:pPr>
        <w:jc w:val="both"/>
        <w:rPr>
          <w:rFonts w:ascii="Times New Roman" w:hAnsi="Times New Roman" w:cs="Times New Roman"/>
          <w:sz w:val="20"/>
          <w:szCs w:val="20"/>
        </w:rPr>
      </w:pPr>
      <w:r w:rsidRPr="0085018E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lastRenderedPageBreak/>
        <w:t>С</w:t>
      </w:r>
      <w:r w:rsidR="00F1532C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ЕРДЕЧНО - СОСУДИСТЫЕ ЗАБОЛЕВАНИЯ</w:t>
      </w:r>
      <w:r w:rsidRPr="0085018E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="003579D6" w:rsidRPr="0085018E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6F0D75" w:rsidRPr="0085018E">
        <w:rPr>
          <w:rFonts w:ascii="Times New Roman" w:hAnsi="Times New Roman" w:cs="Times New Roman"/>
          <w:color w:val="002060"/>
          <w:sz w:val="20"/>
          <w:szCs w:val="20"/>
        </w:rPr>
        <w:t xml:space="preserve">- </w:t>
      </w:r>
      <w:r w:rsidR="003579D6" w:rsidRPr="0057391D">
        <w:rPr>
          <w:rFonts w:ascii="Times New Roman" w:hAnsi="Times New Roman" w:cs="Times New Roman"/>
          <w:b/>
          <w:color w:val="002060"/>
          <w:sz w:val="24"/>
          <w:szCs w:val="24"/>
        </w:rPr>
        <w:t>являются ведущей причиной смерти в мире. Основными причинами сердечно - сосудистых заболеваний являются нарушения деятельности сердца и кровеносных сосудов. В число этих заболеваний входят ишемическая болезнь сердца (инфаркты), цереброваскулярная болезнь (инсульт), повышенное кровяное давление (гипертония), болезнь периферических артерий, ревматический порок сердца, врожденный порок сердца и сердечная недостаточность. Основными причинами развития сердечно</w:t>
      </w:r>
      <w:r w:rsidR="008A66BE" w:rsidRPr="0057391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579D6" w:rsidRPr="0057391D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="008A66BE" w:rsidRPr="0057391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579D6" w:rsidRPr="0057391D">
        <w:rPr>
          <w:rFonts w:ascii="Times New Roman" w:hAnsi="Times New Roman" w:cs="Times New Roman"/>
          <w:b/>
          <w:color w:val="002060"/>
          <w:sz w:val="24"/>
          <w:szCs w:val="24"/>
        </w:rPr>
        <w:t>сосудистых заболеваний являются употребление табака, отс</w:t>
      </w:r>
      <w:r w:rsidR="008A66BE" w:rsidRPr="0057391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утствие физической активности и </w:t>
      </w:r>
      <w:r w:rsidR="003579D6" w:rsidRPr="0057391D">
        <w:rPr>
          <w:rFonts w:ascii="Times New Roman" w:hAnsi="Times New Roman" w:cs="Times New Roman"/>
          <w:b/>
          <w:color w:val="002060"/>
          <w:sz w:val="24"/>
          <w:szCs w:val="24"/>
        </w:rPr>
        <w:t>нездоровое питание.</w:t>
      </w:r>
      <w:r w:rsidR="003579D6" w:rsidRPr="0057391D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045FA8" w:rsidRPr="0085018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10 ОСНОВНЫХ МЕР ПО ПРОФИЛАКТИКЕ СЕРДЕЧНО-СОСУДИСТЫХ ЗАБОЛЕВАНИЙ</w:t>
      </w:r>
    </w:p>
    <w:p w:rsidR="00045FA8" w:rsidRPr="0057391D" w:rsidRDefault="0057391D" w:rsidP="00DE448A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5018E">
        <w:rPr>
          <w:rFonts w:ascii="Times New Roman" w:hAnsi="Times New Roman" w:cs="Times New Roman"/>
          <w:noProof/>
          <w:color w:val="00206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E93FD9D" wp14:editId="2E7535F2">
            <wp:simplePos x="0" y="0"/>
            <wp:positionH relativeFrom="column">
              <wp:posOffset>3242310</wp:posOffset>
            </wp:positionH>
            <wp:positionV relativeFrom="paragraph">
              <wp:posOffset>128905</wp:posOffset>
            </wp:positionV>
            <wp:extent cx="1053465" cy="771525"/>
            <wp:effectExtent l="114300" t="114300" r="108585" b="123825"/>
            <wp:wrapTight wrapText="bothSides">
              <wp:wrapPolygon edited="0">
                <wp:start x="-1562" y="-3200"/>
                <wp:lineTo x="-2344" y="-2133"/>
                <wp:lineTo x="-2344" y="20800"/>
                <wp:lineTo x="-1562" y="24533"/>
                <wp:lineTo x="22655" y="24533"/>
                <wp:lineTo x="22655" y="23467"/>
                <wp:lineTo x="23436" y="15467"/>
                <wp:lineTo x="23436" y="6400"/>
                <wp:lineTo x="22655" y="-1600"/>
                <wp:lineTo x="22655" y="-3200"/>
                <wp:lineTo x="-1562" y="-320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771525"/>
                    </a:xfrm>
                    <a:prstGeom prst="rect">
                      <a:avLst/>
                    </a:prstGeom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2C">
        <w:rPr>
          <w:rFonts w:ascii="Times New Roman" w:hAnsi="Times New Roman" w:cs="Times New Roman"/>
          <w:color w:val="00B050"/>
          <w:sz w:val="28"/>
          <w:szCs w:val="28"/>
        </w:rPr>
        <w:t xml:space="preserve">1. </w:t>
      </w:r>
      <w:r w:rsidR="006F0D75" w:rsidRPr="0085018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45FA8" w:rsidRPr="0085018E">
        <w:rPr>
          <w:rFonts w:ascii="Times New Roman" w:hAnsi="Times New Roman" w:cs="Times New Roman"/>
          <w:b/>
          <w:i/>
          <w:color w:val="00B050"/>
          <w:sz w:val="28"/>
          <w:szCs w:val="28"/>
        </w:rPr>
        <w:t>Здоровое питание</w:t>
      </w:r>
      <w:r w:rsidR="008A66BE" w:rsidRPr="0057391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: </w:t>
      </w:r>
      <w:r w:rsidR="00045FA8" w:rsidRPr="0057391D">
        <w:rPr>
          <w:rFonts w:ascii="Times New Roman" w:hAnsi="Times New Roman" w:cs="Times New Roman"/>
          <w:color w:val="00B050"/>
          <w:sz w:val="24"/>
          <w:szCs w:val="24"/>
        </w:rPr>
        <w:t>Подразумевает сокращение в ежедневном рационе жирных и жареных блюд, кондитерских жиров, кофеина, соли, сахара, куриных яиц, и введение морской рыбы, мяса птицы нежирных сортов (без кожи), бобовых, цельнозерновых круп, овощей, фруктов и ягод.</w:t>
      </w:r>
      <w:r w:rsidR="0004070B" w:rsidRPr="0057391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57391D" w:rsidRDefault="0057391D" w:rsidP="005739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018E">
        <w:rPr>
          <w:rFonts w:ascii="Times New Roman" w:hAnsi="Times New Roman" w:cs="Times New Roman"/>
          <w:noProof/>
          <w:color w:val="0F243E" w:themeColor="text2" w:themeShade="8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5AC52CC" wp14:editId="3EF10279">
            <wp:simplePos x="0" y="0"/>
            <wp:positionH relativeFrom="column">
              <wp:posOffset>3099435</wp:posOffset>
            </wp:positionH>
            <wp:positionV relativeFrom="paragraph">
              <wp:posOffset>250825</wp:posOffset>
            </wp:positionV>
            <wp:extent cx="1170305" cy="1038225"/>
            <wp:effectExtent l="114300" t="114300" r="106045" b="123825"/>
            <wp:wrapTight wrapText="bothSides">
              <wp:wrapPolygon edited="0">
                <wp:start x="-1406" y="-2378"/>
                <wp:lineTo x="-2110" y="-1585"/>
                <wp:lineTo x="-2110" y="21006"/>
                <wp:lineTo x="-1406" y="23780"/>
                <wp:lineTo x="22502" y="23780"/>
                <wp:lineTo x="23206" y="17439"/>
                <wp:lineTo x="23206" y="4756"/>
                <wp:lineTo x="22502" y="-1189"/>
                <wp:lineTo x="22502" y="-2378"/>
                <wp:lineTo x="-1406" y="-2378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-este-hipertensiune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038225"/>
                    </a:xfrm>
                    <a:prstGeom prst="rect">
                      <a:avLst/>
                    </a:prstGeom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 </w:t>
      </w:r>
      <w:r w:rsidR="00045FA8" w:rsidRPr="0085018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Борьба с лишним весом</w:t>
      </w:r>
      <w:r w:rsidR="008A66BE" w:rsidRPr="0085018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: </w:t>
      </w:r>
      <w:r w:rsidR="00045FA8" w:rsidRPr="0057391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Все люди должны следить за своим весом, при его повышении соблюдать низкокалорийную диету и заниматься физкультурой.</w:t>
      </w:r>
      <w:r w:rsidR="006F0D75" w:rsidRPr="0057391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045FA8" w:rsidRPr="0057391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Борьба с гиподинамией. Пешие прогулки на свежем воздухе, занятия спортом и физкультурой с адекватной нагрузкой, отказ от частого </w:t>
      </w:r>
      <w:r w:rsidR="00045FA8" w:rsidRPr="0057391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использования автомобиля или лифта — все это снижает риск развития патологий сердца и сосудов</w:t>
      </w:r>
      <w:r w:rsidR="00045FA8" w:rsidRPr="0057391D">
        <w:rPr>
          <w:rFonts w:ascii="Times New Roman" w:hAnsi="Times New Roman" w:cs="Times New Roman"/>
          <w:sz w:val="24"/>
          <w:szCs w:val="24"/>
        </w:rPr>
        <w:t>.</w:t>
      </w:r>
    </w:p>
    <w:p w:rsidR="00045FA8" w:rsidRPr="0057391D" w:rsidRDefault="00F1532C" w:rsidP="005739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3. </w:t>
      </w:r>
      <w:r w:rsidR="00045FA8" w:rsidRPr="0085018E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Отказ от вредных привычек</w:t>
      </w:r>
      <w:r w:rsidR="008A66BE" w:rsidRPr="0085018E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: </w:t>
      </w:r>
      <w:r w:rsidR="00045FA8" w:rsidRPr="0057391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Подразумевает самостоятельный отказ от курения, алкоголя, наркотиков, или избавление от этих пагубных зависимостей при помощи специального лечения.</w:t>
      </w:r>
    </w:p>
    <w:p w:rsidR="00045FA8" w:rsidRPr="00761BE1" w:rsidRDefault="0085018E" w:rsidP="00DE448A">
      <w:pPr>
        <w:jc w:val="both"/>
        <w:rPr>
          <w:rFonts w:ascii="Times New Roman" w:hAnsi="Times New Roman" w:cs="Times New Roman"/>
          <w:sz w:val="20"/>
          <w:szCs w:val="20"/>
        </w:rPr>
      </w:pPr>
      <w:r w:rsidRPr="007508F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1BB028DF" wp14:editId="501CAF54">
            <wp:simplePos x="0" y="0"/>
            <wp:positionH relativeFrom="column">
              <wp:posOffset>180975</wp:posOffset>
            </wp:positionH>
            <wp:positionV relativeFrom="paragraph">
              <wp:posOffset>205740</wp:posOffset>
            </wp:positionV>
            <wp:extent cx="1115060" cy="895350"/>
            <wp:effectExtent l="152400" t="152400" r="161290" b="152400"/>
            <wp:wrapTight wrapText="bothSides">
              <wp:wrapPolygon edited="0">
                <wp:start x="-1107" y="-3677"/>
                <wp:lineTo x="-2952" y="-2757"/>
                <wp:lineTo x="-2952" y="20681"/>
                <wp:lineTo x="-1107" y="24817"/>
                <wp:lineTo x="22510" y="24817"/>
                <wp:lineTo x="24355" y="19762"/>
                <wp:lineTo x="24355" y="4596"/>
                <wp:lineTo x="22510" y="-2298"/>
                <wp:lineTo x="22510" y="-3677"/>
                <wp:lineTo x="-1107" y="-3677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895350"/>
                    </a:xfrm>
                    <a:prstGeom prst="rect">
                      <a:avLst/>
                    </a:prstGeom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2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4. </w:t>
      </w:r>
      <w:r w:rsidR="00045FA8" w:rsidRPr="007508F8">
        <w:rPr>
          <w:rFonts w:ascii="Times New Roman" w:hAnsi="Times New Roman" w:cs="Times New Roman"/>
          <w:b/>
          <w:i/>
          <w:color w:val="FF0000"/>
          <w:sz w:val="28"/>
          <w:szCs w:val="28"/>
        </w:rPr>
        <w:t>Борьба со стрессом</w:t>
      </w:r>
      <w:r w:rsidR="008A66BE" w:rsidRPr="007508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: </w:t>
      </w:r>
      <w:r w:rsidR="00045FA8" w:rsidRPr="0057391D">
        <w:rPr>
          <w:rFonts w:ascii="Times New Roman" w:hAnsi="Times New Roman" w:cs="Times New Roman"/>
          <w:color w:val="FF0000"/>
          <w:sz w:val="24"/>
          <w:szCs w:val="24"/>
        </w:rPr>
        <w:t>Умение адекватно реагировать на мелкие неурядицы, приятное общение с единомышленниками и занятия хобби, правильный режим работы и отдыха, нормальный сон, музыкотерапия и прием натуральных успокоительных средств — все эти меры позволят уменьшать количество стрессовых ситуаций.</w:t>
      </w:r>
    </w:p>
    <w:p w:rsidR="00045FA8" w:rsidRPr="007508F8" w:rsidRDefault="0057391D" w:rsidP="00DE448A">
      <w:pPr>
        <w:jc w:val="both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  <w:r w:rsidRPr="007508F8">
        <w:rPr>
          <w:rFonts w:ascii="Times New Roman" w:hAnsi="Times New Roman" w:cs="Times New Roman"/>
          <w:noProof/>
          <w:color w:val="943634" w:themeColor="accent2" w:themeShade="BF"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7822FD60" wp14:editId="715F3A77">
            <wp:simplePos x="0" y="0"/>
            <wp:positionH relativeFrom="column">
              <wp:posOffset>3410585</wp:posOffset>
            </wp:positionH>
            <wp:positionV relativeFrom="paragraph">
              <wp:posOffset>93345</wp:posOffset>
            </wp:positionV>
            <wp:extent cx="1031875" cy="773430"/>
            <wp:effectExtent l="228600" t="228600" r="225425" b="236220"/>
            <wp:wrapTight wrapText="bothSides">
              <wp:wrapPolygon edited="0">
                <wp:start x="-1994" y="-6384"/>
                <wp:lineTo x="-4785" y="-5320"/>
                <wp:lineTo x="-4785" y="20749"/>
                <wp:lineTo x="-1994" y="27665"/>
                <wp:lineTo x="23129" y="27665"/>
                <wp:lineTo x="23527" y="26601"/>
                <wp:lineTo x="25920" y="20749"/>
                <wp:lineTo x="25920" y="3192"/>
                <wp:lineTo x="23129" y="-4788"/>
                <wp:lineTo x="23129" y="-6384"/>
                <wp:lineTo x="-1994" y="-6384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300x2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773430"/>
                    </a:xfrm>
                    <a:prstGeom prst="rect">
                      <a:avLst/>
                    </a:prstGeom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2C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5. </w:t>
      </w:r>
      <w:r w:rsidR="006F0D75" w:rsidRPr="007508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="00045FA8" w:rsidRPr="007508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Самоконтроль АД и своевременное его снижение</w:t>
      </w:r>
      <w:r w:rsidR="008A66BE" w:rsidRPr="007508F8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:</w:t>
      </w:r>
      <w:r w:rsidR="00045FA8" w:rsidRPr="007508F8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045FA8" w:rsidRPr="0057391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Подразумевает регулярное измерение АД по рекомендациям Европейского общества кардиологов или при возникновении тревожных симптомов, систематический прием назначенных врачом препаратов.</w:t>
      </w:r>
      <w:r w:rsidR="0085018E" w:rsidRPr="0057391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</w:p>
    <w:p w:rsidR="00045FA8" w:rsidRPr="007508F8" w:rsidRDefault="00F1532C" w:rsidP="00DE448A">
      <w:pPr>
        <w:jc w:val="both"/>
        <w:rPr>
          <w:rFonts w:ascii="Times New Roman" w:hAnsi="Times New Roman" w:cs="Times New Roman"/>
          <w:color w:val="403152" w:themeColor="accent4" w:themeShade="8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6. </w:t>
      </w:r>
      <w:r w:rsidR="00045FA8" w:rsidRPr="007508F8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Систематическое профилактическое обследование</w:t>
      </w:r>
      <w:r w:rsidR="008A66BE" w:rsidRPr="007508F8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:</w:t>
      </w:r>
      <w:r w:rsidR="00045FA8" w:rsidRPr="007508F8">
        <w:rPr>
          <w:rFonts w:ascii="Times New Roman" w:hAnsi="Times New Roman" w:cs="Times New Roman"/>
          <w:color w:val="403152" w:themeColor="accent4" w:themeShade="80"/>
          <w:sz w:val="20"/>
          <w:szCs w:val="20"/>
        </w:rPr>
        <w:t xml:space="preserve"> </w:t>
      </w:r>
      <w:r w:rsidR="00045FA8" w:rsidRPr="0057391D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Людям, находящимся в группе риска по развитию патологий сердца и сосудов или отмечающим повышение показателей АД при самостоятельном его измерении, необходимо своевременно посещать врача, выполнять его рекомендации и проводить профилактические обследования (измерение АД, пульса, ЭКГ, Эхо-КГ, анализов крови и др.).</w:t>
      </w:r>
    </w:p>
    <w:sectPr w:rsidR="00045FA8" w:rsidRPr="007508F8" w:rsidSect="00761BE1">
      <w:pgSz w:w="16838" w:h="11906" w:orient="landscape"/>
      <w:pgMar w:top="170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41" w:rsidRDefault="00463341" w:rsidP="00034FD4">
      <w:pPr>
        <w:spacing w:after="0" w:line="240" w:lineRule="auto"/>
      </w:pPr>
      <w:r>
        <w:separator/>
      </w:r>
    </w:p>
  </w:endnote>
  <w:endnote w:type="continuationSeparator" w:id="0">
    <w:p w:rsidR="00463341" w:rsidRDefault="00463341" w:rsidP="0003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41" w:rsidRDefault="00463341" w:rsidP="00034FD4">
      <w:pPr>
        <w:spacing w:after="0" w:line="240" w:lineRule="auto"/>
      </w:pPr>
      <w:r>
        <w:separator/>
      </w:r>
    </w:p>
  </w:footnote>
  <w:footnote w:type="continuationSeparator" w:id="0">
    <w:p w:rsidR="00463341" w:rsidRDefault="00463341" w:rsidP="0003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B3BFE"/>
    <w:multiLevelType w:val="multilevel"/>
    <w:tmpl w:val="9D0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42F52"/>
    <w:multiLevelType w:val="hybridMultilevel"/>
    <w:tmpl w:val="A9D6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D6"/>
    <w:rsid w:val="00021878"/>
    <w:rsid w:val="00034FD4"/>
    <w:rsid w:val="0004070B"/>
    <w:rsid w:val="00045FA8"/>
    <w:rsid w:val="00053695"/>
    <w:rsid w:val="00072B61"/>
    <w:rsid w:val="000A78F6"/>
    <w:rsid w:val="000B7C88"/>
    <w:rsid w:val="000C3E19"/>
    <w:rsid w:val="001259D6"/>
    <w:rsid w:val="001362EE"/>
    <w:rsid w:val="00142730"/>
    <w:rsid w:val="00181C29"/>
    <w:rsid w:val="001B141D"/>
    <w:rsid w:val="001C63F5"/>
    <w:rsid w:val="00206248"/>
    <w:rsid w:val="00237460"/>
    <w:rsid w:val="00277C78"/>
    <w:rsid w:val="0034701C"/>
    <w:rsid w:val="003579D6"/>
    <w:rsid w:val="00364ADF"/>
    <w:rsid w:val="00383BB4"/>
    <w:rsid w:val="003941E1"/>
    <w:rsid w:val="003E3DB8"/>
    <w:rsid w:val="003F4C91"/>
    <w:rsid w:val="004430F6"/>
    <w:rsid w:val="00463341"/>
    <w:rsid w:val="00465ED5"/>
    <w:rsid w:val="00470ABB"/>
    <w:rsid w:val="004A76AD"/>
    <w:rsid w:val="004B0F1A"/>
    <w:rsid w:val="004C0088"/>
    <w:rsid w:val="004D2CCB"/>
    <w:rsid w:val="0057391D"/>
    <w:rsid w:val="005A10C8"/>
    <w:rsid w:val="005A75FD"/>
    <w:rsid w:val="005D6FB9"/>
    <w:rsid w:val="005F6ACA"/>
    <w:rsid w:val="00610DCC"/>
    <w:rsid w:val="00633653"/>
    <w:rsid w:val="0069476D"/>
    <w:rsid w:val="006A2C59"/>
    <w:rsid w:val="006D6199"/>
    <w:rsid w:val="006F0D75"/>
    <w:rsid w:val="0071746A"/>
    <w:rsid w:val="007508F8"/>
    <w:rsid w:val="00761BE1"/>
    <w:rsid w:val="007772F4"/>
    <w:rsid w:val="0079120A"/>
    <w:rsid w:val="007D5E6C"/>
    <w:rsid w:val="00820645"/>
    <w:rsid w:val="00830831"/>
    <w:rsid w:val="0085018E"/>
    <w:rsid w:val="00875A21"/>
    <w:rsid w:val="00884B26"/>
    <w:rsid w:val="008859C2"/>
    <w:rsid w:val="008A66BE"/>
    <w:rsid w:val="008B1F7C"/>
    <w:rsid w:val="008D657C"/>
    <w:rsid w:val="00962573"/>
    <w:rsid w:val="009B69C3"/>
    <w:rsid w:val="009B73C3"/>
    <w:rsid w:val="009E1B15"/>
    <w:rsid w:val="00A403FE"/>
    <w:rsid w:val="00AC34F4"/>
    <w:rsid w:val="00AE397C"/>
    <w:rsid w:val="00B5702A"/>
    <w:rsid w:val="00B64390"/>
    <w:rsid w:val="00BA7261"/>
    <w:rsid w:val="00BD59BD"/>
    <w:rsid w:val="00C15C5A"/>
    <w:rsid w:val="00C61907"/>
    <w:rsid w:val="00C6384A"/>
    <w:rsid w:val="00C73EB9"/>
    <w:rsid w:val="00C804C1"/>
    <w:rsid w:val="00C856BA"/>
    <w:rsid w:val="00C97A4F"/>
    <w:rsid w:val="00CC66C9"/>
    <w:rsid w:val="00CD0624"/>
    <w:rsid w:val="00CD2205"/>
    <w:rsid w:val="00CF794D"/>
    <w:rsid w:val="00D00282"/>
    <w:rsid w:val="00D07E9B"/>
    <w:rsid w:val="00D1740E"/>
    <w:rsid w:val="00D77959"/>
    <w:rsid w:val="00DE448A"/>
    <w:rsid w:val="00DF124F"/>
    <w:rsid w:val="00E41BA8"/>
    <w:rsid w:val="00E67A23"/>
    <w:rsid w:val="00E72899"/>
    <w:rsid w:val="00E969E7"/>
    <w:rsid w:val="00EB67EA"/>
    <w:rsid w:val="00EE7E28"/>
    <w:rsid w:val="00F1532C"/>
    <w:rsid w:val="00FA3C81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C927"/>
  <w15:docId w15:val="{6C875BF8-1FED-4EF2-89AA-2B030111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2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79D6"/>
  </w:style>
  <w:style w:type="character" w:customStyle="1" w:styleId="40">
    <w:name w:val="Заголовок 4 Знак"/>
    <w:basedOn w:val="a0"/>
    <w:link w:val="4"/>
    <w:uiPriority w:val="9"/>
    <w:rsid w:val="00142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42730"/>
  </w:style>
  <w:style w:type="character" w:customStyle="1" w:styleId="10">
    <w:name w:val="Заголовок 1 Знак"/>
    <w:basedOn w:val="a0"/>
    <w:link w:val="1"/>
    <w:uiPriority w:val="9"/>
    <w:rsid w:val="00045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045F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F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0D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4FD4"/>
  </w:style>
  <w:style w:type="paragraph" w:styleId="aa">
    <w:name w:val="footer"/>
    <w:basedOn w:val="a"/>
    <w:link w:val="ab"/>
    <w:uiPriority w:val="99"/>
    <w:unhideWhenUsed/>
    <w:rsid w:val="0003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4669">
              <w:marLeft w:val="0"/>
              <w:marRight w:val="0"/>
              <w:marTop w:val="225"/>
              <w:marBottom w:val="225"/>
              <w:divBdr>
                <w:top w:val="single" w:sz="12" w:space="11" w:color="EEEEFF"/>
                <w:left w:val="single" w:sz="12" w:space="31" w:color="EEEEFF"/>
                <w:bottom w:val="single" w:sz="12" w:space="11" w:color="EEEEFF"/>
                <w:right w:val="single" w:sz="12" w:space="15" w:color="EEEEFF"/>
              </w:divBdr>
            </w:div>
          </w:divsChild>
        </w:div>
      </w:divsChild>
    </w:div>
    <w:div w:id="1360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</dc:creator>
  <cp:lastModifiedBy>Valeolog</cp:lastModifiedBy>
  <cp:revision>2</cp:revision>
  <cp:lastPrinted>2021-11-29T12:24:00Z</cp:lastPrinted>
  <dcterms:created xsi:type="dcterms:W3CDTF">2021-12-16T12:44:00Z</dcterms:created>
  <dcterms:modified xsi:type="dcterms:W3CDTF">2021-12-16T12:44:00Z</dcterms:modified>
</cp:coreProperties>
</file>