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8CB" w:rsidRPr="009A6FE8" w:rsidRDefault="009418CB" w:rsidP="00602EF0">
      <w:pPr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tbl>
      <w:tblPr>
        <w:tblStyle w:val="a3"/>
        <w:tblW w:w="9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84"/>
      </w:tblGrid>
      <w:tr w:rsidR="00416552" w:rsidTr="00416552">
        <w:trPr>
          <w:trHeight w:val="1628"/>
        </w:trPr>
        <w:tc>
          <w:tcPr>
            <w:tcW w:w="9584" w:type="dxa"/>
            <w:shd w:val="clear" w:color="auto" w:fill="92D050"/>
          </w:tcPr>
          <w:p w:rsidR="00416552" w:rsidRPr="009A6FE8" w:rsidRDefault="00416552" w:rsidP="00416552">
            <w:pPr>
              <w:ind w:firstLine="70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9A6FE8">
              <w:rPr>
                <w:rFonts w:ascii="Times New Roman" w:hAnsi="Times New Roman"/>
                <w:i/>
                <w:sz w:val="24"/>
                <w:szCs w:val="24"/>
              </w:rPr>
              <w:t>ДЯТЛОВСКИЙ РАЙОННЫЙ ИСПОЛНИТЕЛЬНЫЙ КОМИТЕТ</w:t>
            </w:r>
          </w:p>
          <w:p w:rsidR="00416552" w:rsidRPr="009A6FE8" w:rsidRDefault="00416552" w:rsidP="00416552">
            <w:pPr>
              <w:ind w:firstLine="70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9A6FE8">
              <w:rPr>
                <w:rFonts w:ascii="Times New Roman" w:hAnsi="Times New Roman"/>
                <w:i/>
                <w:sz w:val="24"/>
                <w:szCs w:val="24"/>
              </w:rPr>
              <w:t>ДЯТЛОВСКИЙ РАЙОННЫЙ ЦЕНТР ГИГИЕНЫ И</w:t>
            </w:r>
          </w:p>
          <w:p w:rsidR="00416552" w:rsidRPr="009A6FE8" w:rsidRDefault="00416552" w:rsidP="00416552">
            <w:pPr>
              <w:ind w:firstLine="70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9A6FE8">
              <w:rPr>
                <w:rFonts w:ascii="Times New Roman" w:hAnsi="Times New Roman"/>
                <w:i/>
                <w:sz w:val="24"/>
                <w:szCs w:val="24"/>
              </w:rPr>
              <w:t>ЭПИДЕМИОЛОГИИ</w:t>
            </w:r>
          </w:p>
          <w:p w:rsidR="00416552" w:rsidRPr="009A6FE8" w:rsidRDefault="00416552" w:rsidP="00416552">
            <w:pPr>
              <w:ind w:firstLine="70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9A6FE8">
              <w:rPr>
                <w:rFonts w:ascii="Times New Roman" w:hAnsi="Times New Roman"/>
                <w:i/>
                <w:sz w:val="24"/>
                <w:szCs w:val="24"/>
              </w:rPr>
              <w:t>УЗ «ДЯТЛОВСКАЯ ЦЕНТРАЛЬНАЯ РАЙОННАЯ БОЛЬНИЦА»</w:t>
            </w:r>
          </w:p>
          <w:p w:rsidR="00416552" w:rsidRPr="009A6FE8" w:rsidRDefault="00416552" w:rsidP="00416552">
            <w:pPr>
              <w:ind w:firstLine="709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16552" w:rsidRDefault="00416552" w:rsidP="00602EF0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9418CB" w:rsidRDefault="009418CB" w:rsidP="00023C6E">
      <w:pPr>
        <w:ind w:firstLine="709"/>
        <w:rPr>
          <w:rFonts w:ascii="Times New Roman" w:hAnsi="Times New Roman"/>
          <w:i/>
          <w:sz w:val="30"/>
          <w:szCs w:val="30"/>
        </w:rPr>
      </w:pPr>
    </w:p>
    <w:p w:rsidR="00602EF0" w:rsidRDefault="005F7117" w:rsidP="009418CB">
      <w:pPr>
        <w:ind w:firstLine="709"/>
        <w:jc w:val="center"/>
        <w:rPr>
          <w:rFonts w:ascii="Times New Roman" w:hAnsi="Times New Roman"/>
          <w:b/>
          <w:i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215265</wp:posOffset>
            </wp:positionH>
            <wp:positionV relativeFrom="paragraph">
              <wp:posOffset>11430</wp:posOffset>
            </wp:positionV>
            <wp:extent cx="952500" cy="1195070"/>
            <wp:effectExtent l="0" t="0" r="0" b="5080"/>
            <wp:wrapTight wrapText="bothSides">
              <wp:wrapPolygon edited="0">
                <wp:start x="0" y="0"/>
                <wp:lineTo x="0" y="21348"/>
                <wp:lineTo x="21168" y="21348"/>
                <wp:lineTo x="2116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EF0" w:rsidRDefault="00602EF0" w:rsidP="009418CB">
      <w:pPr>
        <w:ind w:firstLine="709"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9418CB" w:rsidRPr="009A6FE8" w:rsidRDefault="009418CB" w:rsidP="00023C6E">
      <w:pPr>
        <w:ind w:firstLine="709"/>
        <w:rPr>
          <w:rFonts w:ascii="Times New Roman" w:hAnsi="Times New Roman"/>
          <w:b/>
          <w:i/>
          <w:sz w:val="30"/>
          <w:szCs w:val="30"/>
        </w:rPr>
      </w:pPr>
    </w:p>
    <w:p w:rsidR="009418CB" w:rsidRDefault="00634E5E" w:rsidP="00023C6E">
      <w:pPr>
        <w:ind w:firstLine="709"/>
        <w:rPr>
          <w:rFonts w:ascii="Times New Roman" w:hAnsi="Times New Roman"/>
          <w:i/>
          <w:sz w:val="30"/>
          <w:szCs w:val="30"/>
        </w:rPr>
      </w:pPr>
      <w:r w:rsidRPr="009A6FE8">
        <w:rPr>
          <w:rFonts w:ascii="Times New Roman" w:hAnsi="Times New Roman"/>
          <w:b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635000</wp:posOffset>
            </wp:positionH>
            <wp:positionV relativeFrom="paragraph">
              <wp:posOffset>1941195</wp:posOffset>
            </wp:positionV>
            <wp:extent cx="4829175" cy="3448050"/>
            <wp:effectExtent l="247650" t="266700" r="257175" b="266700"/>
            <wp:wrapTight wrapText="bothSides">
              <wp:wrapPolygon edited="0">
                <wp:start x="256" y="-1671"/>
                <wp:lineTo x="-1108" y="-1432"/>
                <wp:lineTo x="-1022" y="21600"/>
                <wp:lineTo x="0" y="22913"/>
                <wp:lineTo x="85" y="23151"/>
                <wp:lineTo x="21557" y="23151"/>
                <wp:lineTo x="21643" y="22913"/>
                <wp:lineTo x="22580" y="21600"/>
                <wp:lineTo x="22665" y="477"/>
                <wp:lineTo x="21387" y="-1313"/>
                <wp:lineTo x="21302" y="-1671"/>
                <wp:lineTo x="256" y="-1671"/>
              </wp:wrapPolygon>
            </wp:wrapTight>
            <wp:docPr id="2" name="Рисунок 2" descr="F:\DCIM\100PHOTO\SAM_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9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64" r="19164" b="12486"/>
                    <a:stretch/>
                  </pic:blipFill>
                  <pic:spPr bwMode="auto">
                    <a:xfrm>
                      <a:off x="0" y="0"/>
                      <a:ext cx="4829175" cy="3448050"/>
                    </a:xfrm>
                    <a:prstGeom prst="rect">
                      <a:avLst/>
                    </a:prstGeom>
                    <a:ln w="1905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page" w:tblpX="2536" w:tblpY="-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1"/>
      </w:tblGrid>
      <w:tr w:rsidR="00F756EA" w:rsidTr="00F756EA">
        <w:trPr>
          <w:trHeight w:val="1545"/>
        </w:trPr>
        <w:tc>
          <w:tcPr>
            <w:tcW w:w="8051" w:type="dxa"/>
            <w:shd w:val="clear" w:color="auto" w:fill="E4F828"/>
          </w:tcPr>
          <w:p w:rsidR="00F756EA" w:rsidRDefault="005F7117" w:rsidP="00F756EA">
            <w:pPr>
              <w:ind w:firstLine="709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3500755</wp:posOffset>
                  </wp:positionH>
                  <wp:positionV relativeFrom="paragraph">
                    <wp:posOffset>0</wp:posOffset>
                  </wp:positionV>
                  <wp:extent cx="1543050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33" y="21337"/>
                      <wp:lineTo x="21333" y="0"/>
                      <wp:lineTo x="0" y="0"/>
                    </wp:wrapPolygon>
                  </wp:wrapTight>
                  <wp:docPr id="6" name="Рисунок 6" descr="http://dtcgig.by/wp-content/uploads/2020/03/emblema-krutilovic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tcgig.by/wp-content/uploads/2020/03/emblema-krutilovic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56EA" w:rsidRDefault="00F756EA" w:rsidP="00F756EA">
            <w:pPr>
              <w:ind w:firstLine="709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:rsidR="00F756EA" w:rsidRPr="009A6FE8" w:rsidRDefault="00F756EA" w:rsidP="00F756EA">
            <w:pPr>
              <w:ind w:firstLine="709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9A6FE8">
              <w:rPr>
                <w:rFonts w:ascii="Times New Roman" w:hAnsi="Times New Roman"/>
                <w:b/>
                <w:i/>
                <w:sz w:val="30"/>
                <w:szCs w:val="30"/>
              </w:rPr>
              <w:t>ПРОФИЛЬ ЗДОРОВЬЯ</w:t>
            </w:r>
          </w:p>
          <w:p w:rsidR="00F756EA" w:rsidRPr="009A6FE8" w:rsidRDefault="00F756EA" w:rsidP="00F756EA">
            <w:pPr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9A6FE8">
              <w:rPr>
                <w:rFonts w:ascii="Times New Roman" w:hAnsi="Times New Roman"/>
                <w:b/>
                <w:i/>
                <w:sz w:val="30"/>
                <w:szCs w:val="30"/>
              </w:rPr>
              <w:t>«КРУТИЛОВИЧИ-ЗДОРОВЫЙ ПОСЕЛОК»</w:t>
            </w:r>
          </w:p>
          <w:p w:rsidR="00F756EA" w:rsidRDefault="00F756EA" w:rsidP="00F756EA">
            <w:pPr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</w:tc>
      </w:tr>
    </w:tbl>
    <w:p w:rsidR="009418CB" w:rsidRDefault="009418CB" w:rsidP="00023C6E">
      <w:pPr>
        <w:ind w:firstLine="709"/>
        <w:rPr>
          <w:rFonts w:ascii="Times New Roman" w:hAnsi="Times New Roman"/>
          <w:i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i/>
          <w:sz w:val="30"/>
          <w:szCs w:val="30"/>
        </w:rPr>
      </w:pPr>
    </w:p>
    <w:p w:rsidR="009418CB" w:rsidRPr="009418CB" w:rsidRDefault="009418CB" w:rsidP="00023C6E">
      <w:pPr>
        <w:ind w:firstLine="709"/>
        <w:rPr>
          <w:rFonts w:ascii="Times New Roman" w:hAnsi="Times New Roman"/>
          <w:i/>
          <w:sz w:val="30"/>
          <w:szCs w:val="30"/>
        </w:rPr>
      </w:pPr>
    </w:p>
    <w:p w:rsidR="009418CB" w:rsidRPr="009418CB" w:rsidRDefault="009418CB" w:rsidP="00023C6E">
      <w:pPr>
        <w:ind w:firstLine="709"/>
        <w:rPr>
          <w:rFonts w:ascii="Times New Roman" w:hAnsi="Times New Roman"/>
          <w:i/>
          <w:sz w:val="30"/>
          <w:szCs w:val="30"/>
        </w:rPr>
      </w:pPr>
    </w:p>
    <w:p w:rsidR="009418CB" w:rsidRDefault="009418CB" w:rsidP="00F756EA">
      <w:pPr>
        <w:rPr>
          <w:rFonts w:ascii="Times New Roman" w:hAnsi="Times New Roman"/>
          <w:sz w:val="30"/>
          <w:szCs w:val="30"/>
        </w:rPr>
      </w:pPr>
    </w:p>
    <w:p w:rsidR="002D1B3F" w:rsidRDefault="002D1B3F" w:rsidP="002D1B3F">
      <w:pPr>
        <w:ind w:firstLine="709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Содержание</w:t>
      </w:r>
    </w:p>
    <w:p w:rsidR="002D1B3F" w:rsidRDefault="002D1B3F" w:rsidP="002D1B3F">
      <w:pPr>
        <w:pStyle w:val="a4"/>
        <w:numPr>
          <w:ilvl w:val="0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Преди</w:t>
      </w:r>
      <w:r w:rsidR="00E75000">
        <w:rPr>
          <w:rFonts w:ascii="Times New Roman" w:hAnsi="Times New Roman"/>
          <w:sz w:val="30"/>
          <w:szCs w:val="30"/>
        </w:rPr>
        <w:t>сл</w:t>
      </w:r>
      <w:r w:rsidR="009E660C">
        <w:rPr>
          <w:rFonts w:ascii="Times New Roman" w:hAnsi="Times New Roman"/>
          <w:sz w:val="30"/>
          <w:szCs w:val="30"/>
        </w:rPr>
        <w:t>овие……………………………………………………</w:t>
      </w:r>
      <w:r w:rsidR="00AC21FF">
        <w:rPr>
          <w:rFonts w:ascii="Times New Roman" w:hAnsi="Times New Roman"/>
          <w:sz w:val="30"/>
          <w:szCs w:val="30"/>
        </w:rPr>
        <w:t>…...</w:t>
      </w:r>
      <w:r w:rsidR="009E660C">
        <w:rPr>
          <w:rFonts w:ascii="Times New Roman" w:hAnsi="Times New Roman"/>
          <w:sz w:val="30"/>
          <w:szCs w:val="30"/>
        </w:rPr>
        <w:t>3-4 стр</w:t>
      </w:r>
      <w:r w:rsidR="00E75000">
        <w:rPr>
          <w:rFonts w:ascii="Times New Roman" w:hAnsi="Times New Roman"/>
          <w:sz w:val="30"/>
          <w:szCs w:val="30"/>
        </w:rPr>
        <w:t>.</w:t>
      </w:r>
    </w:p>
    <w:p w:rsidR="002D1B3F" w:rsidRDefault="002D1B3F" w:rsidP="002D1B3F">
      <w:pPr>
        <w:pStyle w:val="a4"/>
        <w:numPr>
          <w:ilvl w:val="0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Состояние здоровья жителей агрогородка Крутиловичи</w:t>
      </w:r>
      <w:r w:rsidR="00AC21FF">
        <w:rPr>
          <w:rFonts w:ascii="Times New Roman" w:hAnsi="Times New Roman"/>
          <w:sz w:val="30"/>
          <w:szCs w:val="30"/>
        </w:rPr>
        <w:t>…………</w:t>
      </w:r>
      <w:r w:rsidR="003A70DC">
        <w:rPr>
          <w:rFonts w:ascii="Times New Roman" w:hAnsi="Times New Roman"/>
          <w:sz w:val="30"/>
          <w:szCs w:val="30"/>
        </w:rPr>
        <w:t>…</w:t>
      </w:r>
      <w:r w:rsidR="00AC21FF">
        <w:rPr>
          <w:rFonts w:ascii="Times New Roman" w:hAnsi="Times New Roman"/>
          <w:sz w:val="30"/>
          <w:szCs w:val="30"/>
        </w:rPr>
        <w:t>5</w:t>
      </w:r>
      <w:r w:rsidR="009E660C">
        <w:rPr>
          <w:rFonts w:ascii="Times New Roman" w:hAnsi="Times New Roman"/>
          <w:sz w:val="30"/>
          <w:szCs w:val="30"/>
        </w:rPr>
        <w:t xml:space="preserve"> стр.</w:t>
      </w:r>
    </w:p>
    <w:p w:rsidR="002D1B3F" w:rsidRDefault="002D1B3F" w:rsidP="002D1B3F">
      <w:pPr>
        <w:pStyle w:val="a4"/>
        <w:numPr>
          <w:ilvl w:val="0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Состояние среды обитания и ее влияние на здоровье жителей города…………………………………………………………………….</w:t>
      </w:r>
    </w:p>
    <w:p w:rsidR="002D1B3F" w:rsidRDefault="002D1B3F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Водоснабжение и здоровье………………………………</w:t>
      </w:r>
      <w:proofErr w:type="gramStart"/>
      <w:r>
        <w:rPr>
          <w:rFonts w:ascii="Times New Roman" w:hAnsi="Times New Roman"/>
          <w:sz w:val="30"/>
          <w:szCs w:val="30"/>
        </w:rPr>
        <w:t>……</w:t>
      </w:r>
      <w:r w:rsidR="003A70DC">
        <w:rPr>
          <w:rFonts w:ascii="Times New Roman" w:hAnsi="Times New Roman"/>
          <w:sz w:val="30"/>
          <w:szCs w:val="30"/>
        </w:rPr>
        <w:t>.</w:t>
      </w:r>
      <w:proofErr w:type="gramEnd"/>
      <w:r w:rsidR="003A70DC">
        <w:rPr>
          <w:rFonts w:ascii="Times New Roman" w:hAnsi="Times New Roman"/>
          <w:sz w:val="30"/>
          <w:szCs w:val="30"/>
        </w:rPr>
        <w:t>6</w:t>
      </w:r>
      <w:r w:rsidR="00AC21FF">
        <w:rPr>
          <w:rFonts w:ascii="Times New Roman" w:hAnsi="Times New Roman"/>
          <w:sz w:val="30"/>
          <w:szCs w:val="30"/>
        </w:rPr>
        <w:t xml:space="preserve"> стр.</w:t>
      </w:r>
    </w:p>
    <w:p w:rsidR="002D1B3F" w:rsidRDefault="002D1B3F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Медицинские осмотры…………………………………………</w:t>
      </w:r>
      <w:r w:rsidR="003A70DC">
        <w:rPr>
          <w:rFonts w:ascii="Times New Roman" w:hAnsi="Times New Roman"/>
          <w:sz w:val="30"/>
          <w:szCs w:val="30"/>
        </w:rPr>
        <w:t>6</w:t>
      </w:r>
      <w:r w:rsidR="00AC21FF">
        <w:rPr>
          <w:rFonts w:ascii="Times New Roman" w:hAnsi="Times New Roman"/>
          <w:sz w:val="30"/>
          <w:szCs w:val="30"/>
        </w:rPr>
        <w:t xml:space="preserve"> стр.</w:t>
      </w:r>
    </w:p>
    <w:p w:rsidR="002D1B3F" w:rsidRDefault="002D1B3F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Пита</w:t>
      </w:r>
      <w:r w:rsidR="00AC21FF">
        <w:rPr>
          <w:rFonts w:ascii="Times New Roman" w:hAnsi="Times New Roman"/>
          <w:sz w:val="30"/>
          <w:szCs w:val="30"/>
        </w:rPr>
        <w:t>ни</w:t>
      </w:r>
      <w:r w:rsidR="003A70DC">
        <w:rPr>
          <w:rFonts w:ascii="Times New Roman" w:hAnsi="Times New Roman"/>
          <w:sz w:val="30"/>
          <w:szCs w:val="30"/>
        </w:rPr>
        <w:t>е и здоровье…………………………………………   6-7</w:t>
      </w:r>
      <w:r w:rsidR="00AC21FF">
        <w:rPr>
          <w:rFonts w:ascii="Times New Roman" w:hAnsi="Times New Roman"/>
          <w:sz w:val="30"/>
          <w:szCs w:val="30"/>
        </w:rPr>
        <w:t xml:space="preserve"> стр.</w:t>
      </w:r>
    </w:p>
    <w:p w:rsidR="002D1B3F" w:rsidRDefault="002D1B3F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Воспитание и </w:t>
      </w:r>
      <w:r w:rsidR="003A70DC">
        <w:rPr>
          <w:rFonts w:ascii="Times New Roman" w:hAnsi="Times New Roman"/>
          <w:sz w:val="30"/>
          <w:szCs w:val="30"/>
        </w:rPr>
        <w:t>обучение здоровья детей………………</w:t>
      </w:r>
      <w:proofErr w:type="gramStart"/>
      <w:r w:rsidR="003A70DC">
        <w:rPr>
          <w:rFonts w:ascii="Times New Roman" w:hAnsi="Times New Roman"/>
          <w:sz w:val="30"/>
          <w:szCs w:val="30"/>
        </w:rPr>
        <w:t>…….</w:t>
      </w:r>
      <w:proofErr w:type="gramEnd"/>
      <w:r w:rsidR="003A70DC">
        <w:rPr>
          <w:rFonts w:ascii="Times New Roman" w:hAnsi="Times New Roman"/>
          <w:sz w:val="30"/>
          <w:szCs w:val="30"/>
        </w:rPr>
        <w:t>.7-8</w:t>
      </w:r>
      <w:r w:rsidR="00AC21FF">
        <w:rPr>
          <w:rFonts w:ascii="Times New Roman" w:hAnsi="Times New Roman"/>
          <w:sz w:val="30"/>
          <w:szCs w:val="30"/>
        </w:rPr>
        <w:t xml:space="preserve"> стр.</w:t>
      </w:r>
    </w:p>
    <w:p w:rsidR="002D1B3F" w:rsidRDefault="002D1B3F" w:rsidP="003A70DC">
      <w:pPr>
        <w:pStyle w:val="a4"/>
        <w:numPr>
          <w:ilvl w:val="0"/>
          <w:numId w:val="1"/>
        </w:num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>Логотип проекта «Крутиловичи-здоровы</w:t>
      </w:r>
      <w:r w:rsidRPr="003A70DC">
        <w:rPr>
          <w:rFonts w:ascii="Times New Roman" w:hAnsi="Times New Roman"/>
          <w:sz w:val="30"/>
          <w:szCs w:val="30"/>
        </w:rPr>
        <w:tab/>
      </w:r>
      <w:r w:rsidR="003A70DC">
        <w:rPr>
          <w:rFonts w:ascii="Times New Roman" w:hAnsi="Times New Roman"/>
          <w:sz w:val="30"/>
          <w:szCs w:val="30"/>
        </w:rPr>
        <w:t>поселок» ……………… 9</w:t>
      </w:r>
      <w:r w:rsidR="00D809A4" w:rsidRPr="003A70DC">
        <w:rPr>
          <w:rFonts w:ascii="Times New Roman" w:hAnsi="Times New Roman"/>
          <w:sz w:val="30"/>
          <w:szCs w:val="30"/>
        </w:rPr>
        <w:t>стр.</w:t>
      </w:r>
    </w:p>
    <w:p w:rsidR="003A70DC" w:rsidRPr="003A70DC" w:rsidRDefault="003A70DC" w:rsidP="003A70DC">
      <w:pPr>
        <w:pStyle w:val="a4"/>
        <w:numPr>
          <w:ilvl w:val="0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Критерии эффективности проекта……………………………</w:t>
      </w:r>
      <w:proofErr w:type="gramStart"/>
      <w:r>
        <w:rPr>
          <w:rFonts w:ascii="Times New Roman" w:hAnsi="Times New Roman"/>
          <w:sz w:val="30"/>
          <w:szCs w:val="30"/>
        </w:rPr>
        <w:t>…….</w:t>
      </w:r>
      <w:proofErr w:type="gramEnd"/>
      <w:r>
        <w:rPr>
          <w:rFonts w:ascii="Times New Roman" w:hAnsi="Times New Roman"/>
          <w:sz w:val="30"/>
          <w:szCs w:val="30"/>
        </w:rPr>
        <w:t>.</w:t>
      </w:r>
      <w:bookmarkStart w:id="0" w:name="_GoBack"/>
      <w:bookmarkEnd w:id="0"/>
      <w:r>
        <w:rPr>
          <w:rFonts w:ascii="Times New Roman" w:hAnsi="Times New Roman"/>
          <w:sz w:val="30"/>
          <w:szCs w:val="30"/>
        </w:rPr>
        <w:t>10 стр.</w:t>
      </w:r>
    </w:p>
    <w:p w:rsidR="002D1B3F" w:rsidRPr="002D1B3F" w:rsidRDefault="002D1B3F" w:rsidP="00716122">
      <w:pPr>
        <w:pStyle w:val="a4"/>
        <w:ind w:left="1080"/>
        <w:rPr>
          <w:rFonts w:ascii="Times New Roman" w:hAnsi="Times New Roman"/>
          <w:sz w:val="30"/>
          <w:szCs w:val="30"/>
        </w:rPr>
      </w:pPr>
    </w:p>
    <w:p w:rsidR="002D1B3F" w:rsidRDefault="002D1B3F" w:rsidP="002D1B3F">
      <w:pPr>
        <w:ind w:firstLine="709"/>
        <w:jc w:val="center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673BE" w:rsidRDefault="009673BE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673BE" w:rsidRDefault="009673BE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673BE" w:rsidRDefault="009673BE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673BE" w:rsidRDefault="009673BE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F64986" w:rsidRDefault="00F64986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D809A4" w:rsidRDefault="00D809A4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F64986" w:rsidRDefault="00F64986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F64986" w:rsidRDefault="00F64986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F756EA" w:rsidRPr="009E660C" w:rsidRDefault="00F756EA" w:rsidP="00F756E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Для населения агрогородка Крутиловичи Дятловского района, как и для других регионов Республики Беларусь, характерна избыточность неинфекционной, особенно хронической, заболеваемости, которая является на </w:t>
      </w:r>
      <w:r w:rsidRPr="009E660C">
        <w:rPr>
          <w:rFonts w:ascii="Times New Roman" w:hAnsi="Times New Roman"/>
          <w:sz w:val="28"/>
          <w:szCs w:val="28"/>
        </w:rPr>
        <w:lastRenderedPageBreak/>
        <w:t>сегодняшний день основной причиной смертности населения, а также экономических потерь от возникающей нетрудоспособности и затрат на медицинские мероприятия.</w:t>
      </w:r>
    </w:p>
    <w:p w:rsidR="00F756EA" w:rsidRPr="009E660C" w:rsidRDefault="00F756EA" w:rsidP="00F756E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Это обусловливает необходимость проведения постоянных и максимально эффективных мероприятий по созданию и поддержанию </w:t>
      </w:r>
      <w:r w:rsidR="009E660C" w:rsidRPr="009E660C">
        <w:rPr>
          <w:rFonts w:ascii="Times New Roman" w:hAnsi="Times New Roman"/>
          <w:sz w:val="28"/>
          <w:szCs w:val="28"/>
        </w:rPr>
        <w:t>здоровье сберегающей</w:t>
      </w:r>
      <w:r w:rsidRPr="009E660C">
        <w:rPr>
          <w:rFonts w:ascii="Times New Roman" w:hAnsi="Times New Roman"/>
          <w:sz w:val="28"/>
          <w:szCs w:val="28"/>
        </w:rPr>
        <w:t xml:space="preserve"> среды жизнедеятельности людей, а также снижению распространенности поведенческих и биологических рисков здоровью среди населения </w:t>
      </w:r>
      <w:r w:rsidR="004D0196" w:rsidRPr="009E660C">
        <w:rPr>
          <w:rFonts w:ascii="Times New Roman" w:hAnsi="Times New Roman"/>
          <w:sz w:val="28"/>
          <w:szCs w:val="28"/>
        </w:rPr>
        <w:t>агрогородка Крутиловичи</w:t>
      </w:r>
      <w:r w:rsidRPr="009E660C">
        <w:rPr>
          <w:rFonts w:ascii="Times New Roman" w:hAnsi="Times New Roman"/>
          <w:sz w:val="28"/>
          <w:szCs w:val="28"/>
        </w:rPr>
        <w:t xml:space="preserve">. </w:t>
      </w:r>
    </w:p>
    <w:p w:rsidR="00F756EA" w:rsidRPr="009E660C" w:rsidRDefault="00F756EA" w:rsidP="00F756E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>Стабильность среды обитания по параметрам, выполнение которых гарантирует сохранение и улучшение здоровья населения, обеспечивается мероприятиями первичной профилактики.</w:t>
      </w:r>
    </w:p>
    <w:p w:rsidR="00F756EA" w:rsidRPr="009E660C" w:rsidRDefault="00F756EA" w:rsidP="00F756E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Первичная профилактика – это совокупность политических, социальных, экономических, медицинских, информационных и воспитательных межсекторальных действий общества, направленных на устранение причин и условий, вызывающих распространение болезней среди населения. </w:t>
      </w:r>
    </w:p>
    <w:p w:rsidR="00F756EA" w:rsidRPr="009E660C" w:rsidRDefault="00F756EA" w:rsidP="00F756E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Усиление профилактической деятельности, заложенной в </w:t>
      </w:r>
      <w:proofErr w:type="spellStart"/>
      <w:r w:rsidRPr="009E660C">
        <w:rPr>
          <w:rFonts w:ascii="Times New Roman" w:hAnsi="Times New Roman"/>
          <w:sz w:val="28"/>
          <w:szCs w:val="28"/>
        </w:rPr>
        <w:t>т.ч</w:t>
      </w:r>
      <w:proofErr w:type="spellEnd"/>
      <w:r w:rsidRPr="009E660C">
        <w:rPr>
          <w:rFonts w:ascii="Times New Roman" w:hAnsi="Times New Roman"/>
          <w:sz w:val="28"/>
          <w:szCs w:val="28"/>
        </w:rPr>
        <w:t>. в механизмах реализации Государственной программы Республики Беларусь «Здоровье населения и демографиче</w:t>
      </w:r>
      <w:r w:rsidR="005F7117">
        <w:rPr>
          <w:rFonts w:ascii="Times New Roman" w:hAnsi="Times New Roman"/>
          <w:sz w:val="28"/>
          <w:szCs w:val="28"/>
        </w:rPr>
        <w:t xml:space="preserve">ская безопасность» на период 2021– 2025 </w:t>
      </w:r>
      <w:r w:rsidRPr="009E660C">
        <w:rPr>
          <w:rFonts w:ascii="Times New Roman" w:hAnsi="Times New Roman"/>
          <w:sz w:val="28"/>
          <w:szCs w:val="28"/>
        </w:rPr>
        <w:t>гг., потребует решения важной задачи: суметь максимально вовлечь государственные органы управления Дятловского района, мобилизовать другие общественные сектора и обосновать наличие дополнительных резервов в системе здравоохранения региона для проведения на территории агрогородка Крутиловичи мероприятий по управлению формированием здоровья населения за счет улучшения гигиенического качества окружающей человека среды и снижения рискованного по отношению к собственному здоровью поведения людей.</w:t>
      </w:r>
    </w:p>
    <w:p w:rsidR="00F756EA" w:rsidRPr="009E660C" w:rsidRDefault="00F756EA" w:rsidP="00F756EA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В «Профиле здоровья агрогородка Крутиловичи» находят отражение все аспекты жизни населенного пункта, способствующие или препятствующие здоровью жителей и их благополучию, а также данные социологических опросов населения. </w:t>
      </w:r>
    </w:p>
    <w:p w:rsidR="00F756EA" w:rsidRPr="009E660C" w:rsidRDefault="00F756EA" w:rsidP="00F756EA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Профилактический проект основывается на единых стандартах в подходах к здоровью как «социальной модели» с учетом особенностей и возможностей административной территории. </w:t>
      </w:r>
    </w:p>
    <w:p w:rsidR="00F756EA" w:rsidRPr="009E660C" w:rsidRDefault="00F756EA" w:rsidP="00F756EA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Технология реализации профилактического проекта предусматривает участие в нем всех заинтересованных ведомств и реализуется методом программно – целевого планирования (т.е. позволяет в условиях ограниченных финансовых возможностей максимально скоординировать усилия всех структур, направленные на создание и реализацию комплексных социальных программ по повышению качества жизни населения агрогородка.  </w:t>
      </w:r>
    </w:p>
    <w:p w:rsidR="00F756EA" w:rsidRPr="009E660C" w:rsidRDefault="00F756EA" w:rsidP="00F756EA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>Пилотный профилактический проект «Крутиловичи – здоровый агрогородок» реализуется с сентября 2019 года. В основе деятельности, предпринимаемой в рамках пилотного профилактического проекта лежат следующие принципы:</w:t>
      </w:r>
    </w:p>
    <w:p w:rsidR="00F756EA" w:rsidRPr="009E660C" w:rsidRDefault="00F756EA" w:rsidP="00F756EA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>приоритет вопросов здоровья в планировании деятельности всех секторов/ведомств;</w:t>
      </w:r>
    </w:p>
    <w:p w:rsidR="00F756EA" w:rsidRPr="009E660C" w:rsidRDefault="00F756EA" w:rsidP="00F756EA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lastRenderedPageBreak/>
        <w:t>интеграции – координации всех программ и мероприятий различных уровней, статусов и отраслевой направленности;</w:t>
      </w:r>
    </w:p>
    <w:p w:rsidR="00F756EA" w:rsidRPr="009E660C" w:rsidRDefault="00F756EA" w:rsidP="00F756EA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>всеобщности – в реализации проекта принимают участие все группы общественности и ветви власти, социальные институты, жители агрогородка и др.</w:t>
      </w:r>
    </w:p>
    <w:p w:rsidR="00F756EA" w:rsidRPr="009E660C" w:rsidRDefault="00F756EA" w:rsidP="00F756EA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В конечном итоге проект призван привести к улучшению физического, психологического, социального и экологического благополучия людей, живущих в агрородке Крутиловичи. </w:t>
      </w:r>
    </w:p>
    <w:p w:rsidR="00F756EA" w:rsidRPr="009E660C" w:rsidRDefault="00F756EA" w:rsidP="00F756EA">
      <w:pPr>
        <w:ind w:firstLine="709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 </w:t>
      </w:r>
    </w:p>
    <w:p w:rsidR="00F756EA" w:rsidRPr="009E660C" w:rsidRDefault="00F756EA" w:rsidP="00F756EA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F756EA" w:rsidRPr="009E660C" w:rsidRDefault="00F756EA" w:rsidP="003470E2">
      <w:pPr>
        <w:ind w:firstLine="708"/>
        <w:rPr>
          <w:rFonts w:ascii="Times New Roman" w:hAnsi="Times New Roman"/>
          <w:sz w:val="28"/>
          <w:szCs w:val="28"/>
        </w:rPr>
      </w:pPr>
    </w:p>
    <w:p w:rsidR="002669A0" w:rsidRDefault="002669A0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9E660C" w:rsidRDefault="009E660C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9E660C" w:rsidRDefault="009E660C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9E660C" w:rsidRDefault="009E660C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9E660C" w:rsidRDefault="009E660C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9E660C" w:rsidRDefault="009E660C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9E660C" w:rsidRDefault="009E660C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9E660C" w:rsidRDefault="009E660C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9E660C" w:rsidRDefault="009E660C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9E660C" w:rsidRDefault="009E660C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D809A4" w:rsidRDefault="00D809A4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D809A4" w:rsidRDefault="00D809A4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D809A4" w:rsidRPr="009E660C" w:rsidRDefault="00D809A4" w:rsidP="003470E2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2669A0" w:rsidRPr="009E660C" w:rsidRDefault="002669A0" w:rsidP="003470E2">
      <w:pPr>
        <w:ind w:firstLine="708"/>
        <w:rPr>
          <w:rFonts w:ascii="Times New Roman" w:hAnsi="Times New Roman"/>
          <w:b/>
          <w:sz w:val="28"/>
          <w:szCs w:val="28"/>
        </w:rPr>
      </w:pPr>
      <w:r w:rsidRPr="009E660C">
        <w:rPr>
          <w:rFonts w:ascii="Times New Roman" w:hAnsi="Times New Roman"/>
          <w:b/>
          <w:sz w:val="28"/>
          <w:szCs w:val="28"/>
        </w:rPr>
        <w:lastRenderedPageBreak/>
        <w:t>2. СОСТОЯНИЕ ЗДОРОВЬЯ ЖИТЕЛЕЙ АГРОГОРОДКА КРУТИЛОВИЧИ</w:t>
      </w:r>
    </w:p>
    <w:p w:rsidR="008E7261" w:rsidRPr="008E7261" w:rsidRDefault="008E7261" w:rsidP="008E7261">
      <w:pPr>
        <w:ind w:firstLine="708"/>
        <w:rPr>
          <w:rFonts w:ascii="Times New Roman" w:hAnsi="Times New Roman"/>
          <w:sz w:val="28"/>
          <w:szCs w:val="28"/>
        </w:rPr>
      </w:pPr>
      <w:r w:rsidRPr="008E7261">
        <w:rPr>
          <w:rFonts w:ascii="Times New Roman" w:hAnsi="Times New Roman"/>
          <w:sz w:val="28"/>
          <w:szCs w:val="28"/>
        </w:rPr>
        <w:t xml:space="preserve">На 01.01.2024 г. в </w:t>
      </w:r>
      <w:r>
        <w:rPr>
          <w:rFonts w:ascii="Times New Roman" w:hAnsi="Times New Roman"/>
          <w:sz w:val="28"/>
          <w:szCs w:val="28"/>
        </w:rPr>
        <w:t>аг.Крутиловичи</w:t>
      </w:r>
      <w:r w:rsidRPr="008E7261">
        <w:rPr>
          <w:rFonts w:ascii="Times New Roman" w:hAnsi="Times New Roman"/>
          <w:sz w:val="28"/>
          <w:szCs w:val="28"/>
        </w:rPr>
        <w:t xml:space="preserve"> зарегистрировано </w:t>
      </w:r>
      <w:r>
        <w:rPr>
          <w:rFonts w:ascii="Times New Roman" w:hAnsi="Times New Roman"/>
          <w:sz w:val="28"/>
          <w:szCs w:val="28"/>
        </w:rPr>
        <w:t>438</w:t>
      </w:r>
      <w:r w:rsidRPr="008E7261">
        <w:rPr>
          <w:rFonts w:ascii="Times New Roman" w:hAnsi="Times New Roman"/>
          <w:sz w:val="28"/>
          <w:szCs w:val="28"/>
        </w:rPr>
        <w:t xml:space="preserve"> человек, из них составляет </w:t>
      </w:r>
      <w:r>
        <w:rPr>
          <w:rFonts w:ascii="Times New Roman" w:hAnsi="Times New Roman"/>
          <w:sz w:val="28"/>
          <w:szCs w:val="28"/>
        </w:rPr>
        <w:t xml:space="preserve">247 </w:t>
      </w:r>
      <w:r w:rsidRPr="008E7261">
        <w:rPr>
          <w:rFonts w:ascii="Times New Roman" w:hAnsi="Times New Roman"/>
          <w:sz w:val="28"/>
          <w:szCs w:val="28"/>
        </w:rPr>
        <w:t xml:space="preserve">человек трудоспособного возраста, что составляет </w:t>
      </w:r>
      <w:r>
        <w:rPr>
          <w:rFonts w:ascii="Times New Roman" w:hAnsi="Times New Roman"/>
          <w:sz w:val="28"/>
          <w:szCs w:val="28"/>
        </w:rPr>
        <w:t>56,3</w:t>
      </w:r>
      <w:r w:rsidRPr="008E7261">
        <w:rPr>
          <w:rFonts w:ascii="Times New Roman" w:hAnsi="Times New Roman"/>
          <w:sz w:val="28"/>
          <w:szCs w:val="28"/>
        </w:rPr>
        <w:t xml:space="preserve">%, </w:t>
      </w:r>
      <w:r>
        <w:rPr>
          <w:rFonts w:ascii="Times New Roman" w:hAnsi="Times New Roman"/>
          <w:sz w:val="28"/>
          <w:szCs w:val="28"/>
        </w:rPr>
        <w:t>118</w:t>
      </w:r>
      <w:r w:rsidRPr="008E7261">
        <w:rPr>
          <w:rFonts w:ascii="Times New Roman" w:hAnsi="Times New Roman"/>
          <w:sz w:val="28"/>
          <w:szCs w:val="28"/>
        </w:rPr>
        <w:t xml:space="preserve"> население старше тр</w:t>
      </w:r>
      <w:r>
        <w:rPr>
          <w:rFonts w:ascii="Times New Roman" w:hAnsi="Times New Roman"/>
          <w:sz w:val="28"/>
          <w:szCs w:val="28"/>
        </w:rPr>
        <w:t>удоспособного, что составляет 26,9</w:t>
      </w:r>
      <w:r w:rsidRPr="008E7261">
        <w:rPr>
          <w:rFonts w:ascii="Times New Roman" w:hAnsi="Times New Roman"/>
          <w:sz w:val="28"/>
          <w:szCs w:val="28"/>
        </w:rPr>
        <w:t>%, и детей в возрасте 0-17 </w:t>
      </w:r>
      <w:r>
        <w:rPr>
          <w:rFonts w:ascii="Times New Roman" w:hAnsi="Times New Roman"/>
          <w:sz w:val="28"/>
          <w:szCs w:val="28"/>
        </w:rPr>
        <w:t>–</w:t>
      </w:r>
      <w:r w:rsidRPr="008E72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73 </w:t>
      </w:r>
      <w:r w:rsidRPr="008E7261">
        <w:rPr>
          <w:rFonts w:ascii="Times New Roman" w:hAnsi="Times New Roman"/>
          <w:sz w:val="28"/>
          <w:szCs w:val="28"/>
        </w:rPr>
        <w:t>человек</w:t>
      </w:r>
      <w:r>
        <w:rPr>
          <w:rFonts w:ascii="Times New Roman" w:hAnsi="Times New Roman"/>
          <w:sz w:val="28"/>
          <w:szCs w:val="28"/>
        </w:rPr>
        <w:t>а, 16</w:t>
      </w:r>
      <w:r w:rsidRPr="008E7261">
        <w:rPr>
          <w:rFonts w:ascii="Times New Roman" w:hAnsi="Times New Roman"/>
          <w:sz w:val="28"/>
          <w:szCs w:val="28"/>
        </w:rPr>
        <w:t>,6%. За 202</w:t>
      </w:r>
      <w:r>
        <w:rPr>
          <w:rFonts w:ascii="Times New Roman" w:hAnsi="Times New Roman"/>
          <w:sz w:val="28"/>
          <w:szCs w:val="28"/>
        </w:rPr>
        <w:t>3 год родился 1</w:t>
      </w:r>
      <w:r w:rsidRPr="008E72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ребенок</w:t>
      </w:r>
      <w:r w:rsidRPr="008E7261">
        <w:rPr>
          <w:rFonts w:ascii="Times New Roman" w:hAnsi="Times New Roman"/>
          <w:sz w:val="28"/>
          <w:szCs w:val="28"/>
        </w:rPr>
        <w:t>, умерло 4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7261">
        <w:rPr>
          <w:rFonts w:ascii="Times New Roman" w:hAnsi="Times New Roman"/>
          <w:sz w:val="28"/>
          <w:szCs w:val="28"/>
        </w:rPr>
        <w:t>человека.</w:t>
      </w:r>
    </w:p>
    <w:p w:rsidR="008E7261" w:rsidRPr="008E7261" w:rsidRDefault="008E7261" w:rsidP="008E7261">
      <w:pPr>
        <w:ind w:firstLine="708"/>
        <w:rPr>
          <w:rStyle w:val="fontstyle01"/>
        </w:rPr>
      </w:pPr>
      <w:r>
        <w:rPr>
          <w:rStyle w:val="fontstyle01"/>
        </w:rPr>
        <w:t xml:space="preserve">Населения аг. Крутиловичи </w:t>
      </w:r>
      <w:r w:rsidR="003A70DC">
        <w:rPr>
          <w:rStyle w:val="fontstyle01"/>
        </w:rPr>
        <w:t xml:space="preserve">обслуживается в Новоельнянской городской поликлинике. </w:t>
      </w:r>
      <w:r w:rsidRPr="008E7261">
        <w:rPr>
          <w:rStyle w:val="fontstyle01"/>
        </w:rPr>
        <w:t>В 2023 г. в г.п.Новоельня было зарегистрировано</w:t>
      </w:r>
      <w:r w:rsidRPr="008E7261">
        <w:rPr>
          <w:rFonts w:ascii="Times New Roman" w:eastAsia="Calibri" w:hAnsi="Times New Roman"/>
          <w:sz w:val="28"/>
          <w:szCs w:val="28"/>
        </w:rPr>
        <w:t xml:space="preserve"> </w:t>
      </w:r>
      <w:r w:rsidRPr="008E7261">
        <w:rPr>
          <w:rStyle w:val="fontstyle01"/>
        </w:rPr>
        <w:t xml:space="preserve">3289 случаев </w:t>
      </w:r>
      <w:r w:rsidRPr="008E7261">
        <w:rPr>
          <w:rFonts w:ascii="Times New Roman" w:eastAsia="Calibri" w:hAnsi="Times New Roman"/>
          <w:sz w:val="28"/>
          <w:szCs w:val="28"/>
        </w:rPr>
        <w:t>заболеваний населения острыми и хроническими болезнями, из</w:t>
      </w:r>
      <w:r w:rsidRPr="008E7261">
        <w:rPr>
          <w:rStyle w:val="fontstyle01"/>
        </w:rPr>
        <w:t xml:space="preserve"> которых </w:t>
      </w:r>
      <w:r w:rsidRPr="008E7261">
        <w:rPr>
          <w:rFonts w:ascii="Times New Roman" w:hAnsi="Times New Roman"/>
          <w:sz w:val="28"/>
          <w:szCs w:val="28"/>
        </w:rPr>
        <w:t xml:space="preserve">2665 </w:t>
      </w:r>
      <w:r w:rsidRPr="008E7261">
        <w:rPr>
          <w:rStyle w:val="fontstyle01"/>
        </w:rPr>
        <w:t xml:space="preserve">– с впервые установленным диагнозом. </w:t>
      </w:r>
    </w:p>
    <w:p w:rsidR="008E7261" w:rsidRPr="008E7261" w:rsidRDefault="008E7261" w:rsidP="008E7261">
      <w:pPr>
        <w:ind w:firstLine="708"/>
        <w:rPr>
          <w:rFonts w:ascii="Times New Roman" w:hAnsi="Times New Roman"/>
          <w:sz w:val="28"/>
          <w:szCs w:val="28"/>
        </w:rPr>
      </w:pPr>
      <w:r w:rsidRPr="008E7261">
        <w:rPr>
          <w:rFonts w:ascii="Times New Roman" w:hAnsi="Times New Roman"/>
          <w:sz w:val="28"/>
          <w:szCs w:val="28"/>
        </w:rPr>
        <w:t xml:space="preserve">Основной вклад в структуру общей заболеваемости всего населения г.п.Новоельня в 2023 г. внесли болезни органов дыхания, системы кровообращения, некоторые инфекционные и паразитарные болезни, психические расстройства и расстройства поведения, новообразования, болезни органов пищеварения, болезни костно-мышечной системы и соединительной ткани, болезни эндокринной системы, расстройства питания и нарушения обмена веществ. </w:t>
      </w:r>
    </w:p>
    <w:p w:rsidR="008E7261" w:rsidRPr="008E7261" w:rsidRDefault="008E7261" w:rsidP="008E7261">
      <w:pPr>
        <w:ind w:firstLine="709"/>
        <w:rPr>
          <w:rFonts w:ascii="Times New Roman" w:hAnsi="Times New Roman"/>
          <w:sz w:val="28"/>
          <w:szCs w:val="28"/>
        </w:rPr>
      </w:pPr>
      <w:r w:rsidRPr="008E7261">
        <w:rPr>
          <w:rFonts w:ascii="Times New Roman" w:hAnsi="Times New Roman"/>
          <w:sz w:val="28"/>
          <w:szCs w:val="28"/>
        </w:rPr>
        <w:t>В структуре общей заболеваемости по группам населения в 2023 г. удельный вес детей 0-17 лет составил 15,2%, взрослых 18 лет и старше – 84,7 %;</w:t>
      </w:r>
      <w:r w:rsidRPr="008E7261">
        <w:rPr>
          <w:rFonts w:ascii="Times New Roman" w:hAnsi="Times New Roman"/>
          <w:b/>
          <w:sz w:val="28"/>
          <w:szCs w:val="28"/>
        </w:rPr>
        <w:t xml:space="preserve"> </w:t>
      </w:r>
      <w:r w:rsidRPr="008E7261">
        <w:rPr>
          <w:rFonts w:ascii="Times New Roman" w:hAnsi="Times New Roman"/>
          <w:sz w:val="28"/>
          <w:szCs w:val="28"/>
        </w:rPr>
        <w:t>в структуре первичной заболеваемости – соответственно 39,4 % и 60,5 %.</w:t>
      </w:r>
    </w:p>
    <w:p w:rsidR="008E7261" w:rsidRPr="008E7261" w:rsidRDefault="008E7261" w:rsidP="008E7261">
      <w:pPr>
        <w:ind w:firstLine="709"/>
        <w:rPr>
          <w:rFonts w:ascii="Times New Roman" w:hAnsi="Times New Roman"/>
          <w:sz w:val="28"/>
          <w:szCs w:val="28"/>
        </w:rPr>
      </w:pPr>
      <w:r w:rsidRPr="008E7261">
        <w:rPr>
          <w:rFonts w:ascii="Times New Roman" w:hAnsi="Times New Roman"/>
          <w:sz w:val="28"/>
          <w:szCs w:val="28"/>
        </w:rPr>
        <w:t>В структуре общей заболеваемости взрослого населения лица в трудоспособном возрасте составили 51,7 %, первичной заболеваемости – 71,3 %; население старше трудоспособного возраста – соответственно 48,2 % и 28,6 %.</w:t>
      </w:r>
    </w:p>
    <w:p w:rsidR="008E7261" w:rsidRPr="008E7261" w:rsidRDefault="008E7261" w:rsidP="008E7261">
      <w:pPr>
        <w:rPr>
          <w:rFonts w:ascii="Times New Roman" w:hAnsi="Times New Roman"/>
          <w:b/>
          <w:sz w:val="28"/>
          <w:szCs w:val="28"/>
        </w:rPr>
      </w:pPr>
    </w:p>
    <w:p w:rsidR="008E7261" w:rsidRPr="008E7261" w:rsidRDefault="008E7261" w:rsidP="008E7261">
      <w:pPr>
        <w:rPr>
          <w:rFonts w:ascii="Times New Roman" w:hAnsi="Times New Roman"/>
          <w:b/>
          <w:sz w:val="28"/>
          <w:szCs w:val="28"/>
        </w:rPr>
      </w:pPr>
    </w:p>
    <w:p w:rsidR="008E7261" w:rsidRPr="008E7261" w:rsidRDefault="008E7261" w:rsidP="008E7261">
      <w:pPr>
        <w:rPr>
          <w:rFonts w:ascii="Times New Roman" w:hAnsi="Times New Roman"/>
          <w:b/>
          <w:sz w:val="28"/>
          <w:szCs w:val="28"/>
        </w:rPr>
      </w:pPr>
    </w:p>
    <w:p w:rsidR="004D0196" w:rsidRPr="008E7261" w:rsidRDefault="004D0196" w:rsidP="004D0196">
      <w:pPr>
        <w:ind w:firstLine="709"/>
        <w:rPr>
          <w:rFonts w:ascii="Times New Roman" w:hAnsi="Times New Roman"/>
          <w:sz w:val="28"/>
          <w:szCs w:val="28"/>
        </w:rPr>
      </w:pPr>
    </w:p>
    <w:p w:rsidR="008E7261" w:rsidRPr="008E7261" w:rsidRDefault="008E7261" w:rsidP="004D0196">
      <w:pPr>
        <w:ind w:firstLine="709"/>
        <w:rPr>
          <w:rFonts w:ascii="Times New Roman" w:hAnsi="Times New Roman"/>
          <w:sz w:val="28"/>
          <w:szCs w:val="28"/>
        </w:rPr>
      </w:pPr>
    </w:p>
    <w:p w:rsidR="008E7261" w:rsidRDefault="008E7261" w:rsidP="004D0196">
      <w:pPr>
        <w:ind w:firstLine="709"/>
        <w:rPr>
          <w:rFonts w:ascii="Times New Roman" w:hAnsi="Times New Roman"/>
          <w:sz w:val="28"/>
          <w:szCs w:val="28"/>
        </w:rPr>
      </w:pPr>
    </w:p>
    <w:p w:rsidR="008E7261" w:rsidRDefault="008E7261" w:rsidP="004D0196">
      <w:pPr>
        <w:ind w:firstLine="709"/>
        <w:rPr>
          <w:rFonts w:ascii="Times New Roman" w:hAnsi="Times New Roman"/>
          <w:sz w:val="28"/>
          <w:szCs w:val="28"/>
        </w:rPr>
      </w:pPr>
    </w:p>
    <w:p w:rsidR="008E7261" w:rsidRDefault="008E7261" w:rsidP="004D0196">
      <w:pPr>
        <w:ind w:firstLine="709"/>
        <w:rPr>
          <w:rFonts w:ascii="Times New Roman" w:hAnsi="Times New Roman"/>
          <w:sz w:val="28"/>
          <w:szCs w:val="28"/>
        </w:rPr>
      </w:pPr>
    </w:p>
    <w:p w:rsidR="008E7261" w:rsidRDefault="008E7261" w:rsidP="004D0196">
      <w:pPr>
        <w:ind w:firstLine="709"/>
        <w:rPr>
          <w:rFonts w:ascii="Times New Roman" w:hAnsi="Times New Roman"/>
          <w:sz w:val="28"/>
          <w:szCs w:val="28"/>
        </w:rPr>
      </w:pPr>
    </w:p>
    <w:p w:rsidR="008E7261" w:rsidRDefault="008E7261" w:rsidP="004D0196">
      <w:pPr>
        <w:ind w:firstLine="709"/>
        <w:rPr>
          <w:rFonts w:ascii="Times New Roman" w:hAnsi="Times New Roman"/>
          <w:sz w:val="28"/>
          <w:szCs w:val="28"/>
        </w:rPr>
      </w:pPr>
    </w:p>
    <w:p w:rsidR="008E7261" w:rsidRDefault="008E7261" w:rsidP="004D0196">
      <w:pPr>
        <w:ind w:firstLine="709"/>
        <w:rPr>
          <w:rFonts w:ascii="Times New Roman" w:hAnsi="Times New Roman"/>
          <w:sz w:val="28"/>
          <w:szCs w:val="28"/>
        </w:rPr>
      </w:pPr>
    </w:p>
    <w:p w:rsidR="008E7261" w:rsidRDefault="008E7261" w:rsidP="004D0196">
      <w:pPr>
        <w:ind w:firstLine="709"/>
        <w:rPr>
          <w:rFonts w:ascii="Times New Roman" w:hAnsi="Times New Roman"/>
          <w:sz w:val="28"/>
          <w:szCs w:val="28"/>
        </w:rPr>
      </w:pPr>
    </w:p>
    <w:p w:rsidR="008E7261" w:rsidRDefault="008E7261" w:rsidP="004D0196">
      <w:pPr>
        <w:ind w:firstLine="709"/>
        <w:rPr>
          <w:rFonts w:ascii="Times New Roman" w:hAnsi="Times New Roman"/>
          <w:sz w:val="28"/>
          <w:szCs w:val="28"/>
        </w:rPr>
      </w:pPr>
    </w:p>
    <w:p w:rsidR="008E7261" w:rsidRDefault="008E7261" w:rsidP="004D0196">
      <w:pPr>
        <w:ind w:firstLine="709"/>
        <w:rPr>
          <w:rFonts w:ascii="Times New Roman" w:hAnsi="Times New Roman"/>
          <w:sz w:val="28"/>
          <w:szCs w:val="28"/>
        </w:rPr>
      </w:pPr>
    </w:p>
    <w:p w:rsidR="008E7261" w:rsidRDefault="008E7261" w:rsidP="004D0196">
      <w:pPr>
        <w:ind w:firstLine="709"/>
        <w:rPr>
          <w:rFonts w:ascii="Times New Roman" w:hAnsi="Times New Roman"/>
          <w:sz w:val="28"/>
          <w:szCs w:val="28"/>
        </w:rPr>
      </w:pPr>
    </w:p>
    <w:p w:rsidR="008E7261" w:rsidRDefault="008E7261" w:rsidP="004D0196">
      <w:pPr>
        <w:ind w:firstLine="709"/>
        <w:rPr>
          <w:rFonts w:ascii="Times New Roman" w:hAnsi="Times New Roman"/>
          <w:sz w:val="28"/>
          <w:szCs w:val="28"/>
        </w:rPr>
      </w:pPr>
    </w:p>
    <w:p w:rsidR="008E7261" w:rsidRDefault="008E7261" w:rsidP="004D0196">
      <w:pPr>
        <w:ind w:firstLine="709"/>
        <w:rPr>
          <w:rFonts w:ascii="Times New Roman" w:hAnsi="Times New Roman"/>
          <w:sz w:val="28"/>
          <w:szCs w:val="28"/>
        </w:rPr>
      </w:pPr>
    </w:p>
    <w:p w:rsidR="008E7261" w:rsidRDefault="008E7261" w:rsidP="004D0196">
      <w:pPr>
        <w:ind w:firstLine="709"/>
        <w:rPr>
          <w:rFonts w:ascii="Times New Roman" w:hAnsi="Times New Roman"/>
          <w:sz w:val="28"/>
          <w:szCs w:val="28"/>
        </w:rPr>
      </w:pPr>
    </w:p>
    <w:p w:rsidR="008E7261" w:rsidRDefault="008E7261" w:rsidP="003A70DC">
      <w:pPr>
        <w:rPr>
          <w:rFonts w:ascii="Times New Roman" w:hAnsi="Times New Roman"/>
          <w:sz w:val="28"/>
          <w:szCs w:val="28"/>
        </w:rPr>
      </w:pPr>
    </w:p>
    <w:p w:rsidR="008E7261" w:rsidRPr="009E660C" w:rsidRDefault="008E7261" w:rsidP="004D0196">
      <w:pPr>
        <w:ind w:firstLine="709"/>
        <w:rPr>
          <w:rFonts w:ascii="Times New Roman" w:hAnsi="Times New Roman"/>
          <w:sz w:val="28"/>
          <w:szCs w:val="28"/>
        </w:rPr>
      </w:pPr>
    </w:p>
    <w:p w:rsidR="00AC21FF" w:rsidRDefault="00AC21FF" w:rsidP="00AC21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Состояние среды и обитания</w:t>
      </w:r>
    </w:p>
    <w:p w:rsidR="002669A0" w:rsidRPr="009E660C" w:rsidRDefault="00AC21FF" w:rsidP="001C3F1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</w:t>
      </w:r>
      <w:r w:rsidR="001C3F1A" w:rsidRPr="009E660C">
        <w:rPr>
          <w:rFonts w:ascii="Times New Roman" w:hAnsi="Times New Roman"/>
          <w:b/>
          <w:sz w:val="28"/>
          <w:szCs w:val="28"/>
        </w:rPr>
        <w:t xml:space="preserve"> Водоснабжение и здоровье: </w:t>
      </w:r>
    </w:p>
    <w:p w:rsidR="00547F5D" w:rsidRPr="00547F5D" w:rsidRDefault="00547F5D" w:rsidP="00547F5D">
      <w:pPr>
        <w:ind w:firstLine="708"/>
        <w:rPr>
          <w:rFonts w:ascii="Times New Roman" w:hAnsi="Times New Roman"/>
          <w:sz w:val="28"/>
          <w:szCs w:val="28"/>
        </w:rPr>
      </w:pPr>
      <w:r w:rsidRPr="00547F5D">
        <w:rPr>
          <w:rFonts w:ascii="Times New Roman" w:hAnsi="Times New Roman"/>
          <w:sz w:val="28"/>
          <w:szCs w:val="28"/>
        </w:rPr>
        <w:lastRenderedPageBreak/>
        <w:t xml:space="preserve">Всего в агрогородке Крутиловичи обеспечено централизованным водоснабжением 80,1% населения. </w:t>
      </w:r>
    </w:p>
    <w:p w:rsidR="00547F5D" w:rsidRDefault="00547F5D" w:rsidP="00547F5D">
      <w:pPr>
        <w:ind w:firstLine="709"/>
        <w:rPr>
          <w:rFonts w:ascii="Times New Roman" w:hAnsi="Times New Roman"/>
          <w:sz w:val="28"/>
          <w:szCs w:val="28"/>
        </w:rPr>
      </w:pPr>
      <w:r w:rsidRPr="00547F5D">
        <w:rPr>
          <w:rFonts w:ascii="Times New Roman" w:hAnsi="Times New Roman"/>
          <w:sz w:val="28"/>
          <w:szCs w:val="28"/>
        </w:rPr>
        <w:t>Анализ результатов микробиологических и санитарно-химических исследований воды разводящей сети коммунальн</w:t>
      </w:r>
      <w:r w:rsidR="003A70DC">
        <w:rPr>
          <w:rFonts w:ascii="Times New Roman" w:hAnsi="Times New Roman"/>
          <w:sz w:val="28"/>
          <w:szCs w:val="28"/>
        </w:rPr>
        <w:t>ого водопровода за 2023 -24 годы</w:t>
      </w:r>
      <w:r w:rsidRPr="00547F5D">
        <w:rPr>
          <w:rFonts w:ascii="Times New Roman" w:hAnsi="Times New Roman"/>
          <w:sz w:val="28"/>
          <w:szCs w:val="28"/>
        </w:rPr>
        <w:t xml:space="preserve"> показал, что качество питьевой воды в агрогородке Крутиловичи остается стабильным на протяжении последних лет.  Специалистами Дятловского районного ЦГЭ организован социально-гигиенический мониторинг за качеством воды централизованного водоснабжения.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669A0" w:rsidRPr="009E31C6" w:rsidRDefault="002669A0" w:rsidP="00DB20C4">
      <w:pPr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b/>
          <w:sz w:val="28"/>
          <w:szCs w:val="28"/>
        </w:rPr>
        <w:t>3.2. Медицинские осмотры:</w:t>
      </w:r>
      <w:r w:rsidR="00DB20C4" w:rsidRPr="009E660C">
        <w:rPr>
          <w:rFonts w:ascii="Times New Roman" w:hAnsi="Times New Roman"/>
          <w:b/>
          <w:sz w:val="28"/>
          <w:szCs w:val="28"/>
        </w:rPr>
        <w:t xml:space="preserve"> </w:t>
      </w:r>
      <w:r w:rsidR="00D83665" w:rsidRPr="009E660C">
        <w:rPr>
          <w:rFonts w:ascii="Times New Roman" w:hAnsi="Times New Roman"/>
          <w:sz w:val="28"/>
          <w:szCs w:val="28"/>
        </w:rPr>
        <w:t>Организации и предприятия,</w:t>
      </w:r>
      <w:r w:rsidR="00DB20C4" w:rsidRPr="009E660C">
        <w:rPr>
          <w:rFonts w:ascii="Times New Roman" w:hAnsi="Times New Roman"/>
          <w:sz w:val="28"/>
          <w:szCs w:val="28"/>
        </w:rPr>
        <w:t xml:space="preserve"> находящиеся на </w:t>
      </w:r>
      <w:r w:rsidR="00D83665" w:rsidRPr="009E660C">
        <w:rPr>
          <w:rFonts w:ascii="Times New Roman" w:hAnsi="Times New Roman"/>
          <w:sz w:val="28"/>
          <w:szCs w:val="28"/>
        </w:rPr>
        <w:t>территории</w:t>
      </w:r>
      <w:r w:rsidR="00DB20C4" w:rsidRPr="009E660C">
        <w:rPr>
          <w:rFonts w:ascii="Times New Roman" w:hAnsi="Times New Roman"/>
          <w:sz w:val="28"/>
          <w:szCs w:val="28"/>
        </w:rPr>
        <w:t xml:space="preserve"> агрогородка Крутиловичи проходят обязательные медицинские осмотры в </w:t>
      </w:r>
      <w:r w:rsidR="00D83665" w:rsidRPr="009E660C">
        <w:rPr>
          <w:rFonts w:ascii="Times New Roman" w:hAnsi="Times New Roman"/>
          <w:sz w:val="28"/>
          <w:szCs w:val="28"/>
        </w:rPr>
        <w:t>соответствии</w:t>
      </w:r>
      <w:r w:rsidR="00DB20C4" w:rsidRPr="009E660C">
        <w:rPr>
          <w:rFonts w:ascii="Times New Roman" w:hAnsi="Times New Roman"/>
          <w:sz w:val="28"/>
          <w:szCs w:val="28"/>
        </w:rPr>
        <w:t xml:space="preserve"> с инструкцией о порядке проведения </w:t>
      </w:r>
      <w:r w:rsidR="00D83665" w:rsidRPr="009E660C">
        <w:rPr>
          <w:rFonts w:ascii="Times New Roman" w:hAnsi="Times New Roman"/>
          <w:sz w:val="28"/>
          <w:szCs w:val="28"/>
        </w:rPr>
        <w:t>обязательных</w:t>
      </w:r>
      <w:r w:rsidR="00DB20C4" w:rsidRPr="009E660C">
        <w:rPr>
          <w:rFonts w:ascii="Times New Roman" w:hAnsi="Times New Roman"/>
          <w:sz w:val="28"/>
          <w:szCs w:val="28"/>
        </w:rPr>
        <w:t xml:space="preserve"> и внеочередных медицинских смотров работающих </w:t>
      </w:r>
      <w:r w:rsidR="00D83665" w:rsidRPr="009E660C">
        <w:rPr>
          <w:rFonts w:ascii="Times New Roman" w:hAnsi="Times New Roman"/>
          <w:sz w:val="28"/>
          <w:szCs w:val="28"/>
        </w:rPr>
        <w:t>утвержденной</w:t>
      </w:r>
      <w:r w:rsidR="00DB20C4" w:rsidRPr="009E660C">
        <w:rPr>
          <w:rFonts w:ascii="Times New Roman" w:hAnsi="Times New Roman"/>
          <w:sz w:val="28"/>
          <w:szCs w:val="28"/>
        </w:rPr>
        <w:t xml:space="preserve">, Постановлением </w:t>
      </w:r>
      <w:r w:rsidR="00D83665" w:rsidRPr="009E660C">
        <w:rPr>
          <w:rFonts w:ascii="Times New Roman" w:hAnsi="Times New Roman"/>
          <w:sz w:val="28"/>
          <w:szCs w:val="28"/>
        </w:rPr>
        <w:t>Министерство</w:t>
      </w:r>
      <w:r w:rsidR="00DB20C4" w:rsidRPr="009E660C">
        <w:rPr>
          <w:rFonts w:ascii="Times New Roman" w:hAnsi="Times New Roman"/>
          <w:sz w:val="28"/>
          <w:szCs w:val="28"/>
        </w:rPr>
        <w:t xml:space="preserve"> здравоохранения </w:t>
      </w:r>
      <w:r w:rsidR="00D83665" w:rsidRPr="009E660C">
        <w:rPr>
          <w:rFonts w:ascii="Times New Roman" w:hAnsi="Times New Roman"/>
          <w:sz w:val="28"/>
          <w:szCs w:val="28"/>
        </w:rPr>
        <w:t>Республике</w:t>
      </w:r>
      <w:r w:rsidR="00DB20C4" w:rsidRPr="009E660C">
        <w:rPr>
          <w:rFonts w:ascii="Times New Roman" w:hAnsi="Times New Roman"/>
          <w:sz w:val="28"/>
          <w:szCs w:val="28"/>
        </w:rPr>
        <w:t xml:space="preserve"> Беларусь от 29.07.2019 г №74.</w:t>
      </w:r>
      <w:r w:rsidR="00DB20C4" w:rsidRPr="009E660C">
        <w:rPr>
          <w:rFonts w:ascii="Times New Roman" w:hAnsi="Times New Roman"/>
          <w:b/>
          <w:sz w:val="28"/>
          <w:szCs w:val="28"/>
        </w:rPr>
        <w:t xml:space="preserve"> </w:t>
      </w:r>
      <w:r w:rsidR="009E31C6" w:rsidRPr="009E31C6">
        <w:rPr>
          <w:rFonts w:ascii="Times New Roman" w:hAnsi="Times New Roman"/>
          <w:sz w:val="28"/>
          <w:szCs w:val="28"/>
        </w:rPr>
        <w:t xml:space="preserve">Случаи заболеваемости, </w:t>
      </w:r>
      <w:r w:rsidR="009E31C6">
        <w:rPr>
          <w:rFonts w:ascii="Times New Roman" w:hAnsi="Times New Roman"/>
          <w:sz w:val="28"/>
          <w:szCs w:val="28"/>
        </w:rPr>
        <w:t>препятствующие продолжению работы в контакте с производственными факторами, не регистрировались.</w:t>
      </w:r>
    </w:p>
    <w:p w:rsidR="00EE0644" w:rsidRPr="009E660C" w:rsidRDefault="00EE0644" w:rsidP="00EE0644">
      <w:pPr>
        <w:rPr>
          <w:rFonts w:ascii="Times New Roman" w:hAnsi="Times New Roman"/>
          <w:b/>
          <w:spacing w:val="0"/>
          <w:sz w:val="28"/>
          <w:szCs w:val="28"/>
        </w:rPr>
      </w:pPr>
      <w:r w:rsidRPr="009E660C">
        <w:rPr>
          <w:rFonts w:ascii="Times New Roman" w:hAnsi="Times New Roman"/>
          <w:b/>
          <w:sz w:val="28"/>
          <w:szCs w:val="28"/>
        </w:rPr>
        <w:t>3.3. Питание и здоровье.</w:t>
      </w:r>
    </w:p>
    <w:p w:rsidR="00EE0644" w:rsidRPr="009E660C" w:rsidRDefault="00EE0644" w:rsidP="00EE0644">
      <w:pPr>
        <w:ind w:firstLine="708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Питание жителей агрогородка Крутиловичи, как и в целом по Республике Беларусь, характеризуется низким потреблением овощей и фруктов (менее пяти порций в день), рыбы, морепродуктов, мяса нежирных сортов. В рационе чаще присутствуют обработанные пищевые продукты с высоким содержанием соли (свыше 5 грамм в сутки). Для приготовления пищи используется в основном растительные масла. Среди отдельных групп населения агрогородка существует вероятность различной степени выраженности дефицита витаминов А, Д. фолиевой кислоты, селена, кальция, калия, цинка.  </w:t>
      </w:r>
    </w:p>
    <w:p w:rsidR="00EE0644" w:rsidRPr="009E660C" w:rsidRDefault="00EE0644" w:rsidP="00547F5D">
      <w:pPr>
        <w:ind w:firstLine="708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>Повседневные продукты питания жители агрогородка приобретают в двух предприятиях торговли: Мини-маркет «Родны кут» Дятловского филиала Гродненского областного потребительского общества, агрогородок Крутиловичи, ул. Речная, 4, магазин «Продукты» ИП Овсяник Т.В., аг.Крутиловичи, ул.Центральная,9.</w:t>
      </w:r>
    </w:p>
    <w:p w:rsidR="00EE0644" w:rsidRPr="009E660C" w:rsidRDefault="00EE0644" w:rsidP="00EE0644">
      <w:pPr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>Ассортимент продукции, реализуемый торговыми объектами, включает все группы пищевой продукции: мясные полуфабрикаты (замороженные и охлажденные), молоко и молочную продукцию, замороженную рыбу и рыбную продукцию, овощи и фрукты свежие и в консервированном виде, хлебобулочные, кондитерские изделия, крупяные и макаронные изделия, напои, бутилированную и минеральную воду, диетические и диабетические продукты (мини-маркет «Родны кут»).</w:t>
      </w:r>
    </w:p>
    <w:p w:rsidR="00EE0644" w:rsidRPr="009E660C" w:rsidRDefault="00EE0644" w:rsidP="00EE0644">
      <w:pPr>
        <w:pStyle w:val="a4"/>
        <w:ind w:left="0" w:firstLine="720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Питание жителей района характеризуется высоким содержанием жиров. Среди отдельных групп населения существует вероятность различной степени выраженности дефицита витаминов А, Д, фолиевой кислоты, микро- и макроэлементов: селена, кальция, калия, цинка, йода, фтора и др.  Это свидетельствует о недостаточном потреблении населением овощей, фруктов, рыбы, морепродуктов, мяса нежирных сортов. Сложившаяся структура и качество питания населения в значительной степени обуславливают структуру заболеваемости, так как являются факторами риска сердечно-сосудистых, </w:t>
      </w:r>
      <w:r w:rsidRPr="009E660C">
        <w:rPr>
          <w:rFonts w:ascii="Times New Roman" w:hAnsi="Times New Roman"/>
          <w:sz w:val="28"/>
          <w:szCs w:val="28"/>
        </w:rPr>
        <w:lastRenderedPageBreak/>
        <w:t>аллергических, онкологических и других заболеваний неинфекционной этиологии.</w:t>
      </w:r>
    </w:p>
    <w:p w:rsidR="00EE0644" w:rsidRPr="009E660C" w:rsidRDefault="00EE0644" w:rsidP="00EE0644">
      <w:pPr>
        <w:pStyle w:val="a4"/>
        <w:ind w:left="0" w:firstLine="720"/>
        <w:rPr>
          <w:rFonts w:ascii="Times New Roman" w:hAnsi="Times New Roman"/>
          <w:sz w:val="28"/>
          <w:szCs w:val="28"/>
        </w:rPr>
      </w:pPr>
      <w:r w:rsidRPr="009E660C">
        <w:rPr>
          <w:rFonts w:ascii="Times New Roman" w:hAnsi="Times New Roman"/>
          <w:sz w:val="28"/>
          <w:szCs w:val="28"/>
        </w:rPr>
        <w:t xml:space="preserve">Вспышечная заболеваемость острыми кишечными инфекциями среди населения, связанная с употреблением продуктов питания, изготовленных предприятиями пищевой промышленности и общественного питания района, не регистрировалась на протяжении 10лет. </w:t>
      </w:r>
    </w:p>
    <w:p w:rsidR="00162C2D" w:rsidRPr="009E660C" w:rsidRDefault="00547F5D" w:rsidP="00D83665">
      <w:pPr>
        <w:pStyle w:val="a4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протяжении 2019-2023</w:t>
      </w:r>
      <w:r w:rsidR="00DB20C4" w:rsidRPr="009E66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годов</w:t>
      </w:r>
      <w:r w:rsidR="00EE0644" w:rsidRPr="009E660C">
        <w:rPr>
          <w:rFonts w:ascii="Times New Roman" w:hAnsi="Times New Roman"/>
          <w:sz w:val="28"/>
          <w:szCs w:val="28"/>
        </w:rPr>
        <w:t xml:space="preserve"> случаев отравления грибами и ботулизма не регистрировалось.</w:t>
      </w:r>
      <w:r w:rsidR="00DB20C4" w:rsidRPr="009E660C">
        <w:rPr>
          <w:rFonts w:ascii="Times New Roman" w:hAnsi="Times New Roman"/>
          <w:sz w:val="28"/>
          <w:szCs w:val="28"/>
        </w:rPr>
        <w:t xml:space="preserve"> </w:t>
      </w:r>
    </w:p>
    <w:p w:rsidR="00635728" w:rsidRPr="009E660C" w:rsidRDefault="00635728" w:rsidP="0063572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60C">
        <w:rPr>
          <w:rFonts w:ascii="Times New Roman" w:hAnsi="Times New Roman" w:cs="Times New Roman"/>
          <w:b/>
          <w:sz w:val="28"/>
          <w:szCs w:val="28"/>
        </w:rPr>
        <w:t>3.4. Воспитание и обучение детей.</w:t>
      </w:r>
    </w:p>
    <w:p w:rsidR="00547F5D" w:rsidRPr="009E660C" w:rsidRDefault="00635728" w:rsidP="00547F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ab/>
      </w:r>
      <w:r w:rsidR="00547F5D" w:rsidRPr="009E660C">
        <w:rPr>
          <w:rFonts w:ascii="Times New Roman" w:hAnsi="Times New Roman" w:cs="Times New Roman"/>
          <w:sz w:val="28"/>
          <w:szCs w:val="28"/>
        </w:rPr>
        <w:t>В агрогородке Крутиловичи функционируют од</w:t>
      </w:r>
      <w:r w:rsidR="003A70DC">
        <w:rPr>
          <w:rFonts w:ascii="Times New Roman" w:hAnsi="Times New Roman" w:cs="Times New Roman"/>
          <w:sz w:val="28"/>
          <w:szCs w:val="28"/>
        </w:rPr>
        <w:t>но учреждение образования: ГУО «</w:t>
      </w:r>
      <w:r w:rsidR="003A70DC" w:rsidRPr="009E660C">
        <w:rPr>
          <w:rFonts w:ascii="Times New Roman" w:hAnsi="Times New Roman" w:cs="Times New Roman"/>
          <w:sz w:val="28"/>
          <w:szCs w:val="28"/>
        </w:rPr>
        <w:t>Крутиловичск</w:t>
      </w:r>
      <w:r w:rsidR="003A70DC">
        <w:rPr>
          <w:rFonts w:ascii="Times New Roman" w:hAnsi="Times New Roman" w:cs="Times New Roman"/>
          <w:sz w:val="28"/>
          <w:szCs w:val="28"/>
        </w:rPr>
        <w:t>ая</w:t>
      </w:r>
      <w:r w:rsidR="003A70DC" w:rsidRPr="009E660C">
        <w:rPr>
          <w:rFonts w:ascii="Times New Roman" w:hAnsi="Times New Roman" w:cs="Times New Roman"/>
          <w:sz w:val="28"/>
          <w:szCs w:val="28"/>
        </w:rPr>
        <w:t xml:space="preserve"> </w:t>
      </w:r>
      <w:r w:rsidR="003A70DC">
        <w:rPr>
          <w:rFonts w:ascii="Times New Roman" w:hAnsi="Times New Roman" w:cs="Times New Roman"/>
          <w:sz w:val="28"/>
          <w:szCs w:val="28"/>
        </w:rPr>
        <w:t>средняя школа»</w:t>
      </w:r>
      <w:r w:rsidR="00547F5D" w:rsidRPr="009E660C">
        <w:rPr>
          <w:rFonts w:ascii="Times New Roman" w:hAnsi="Times New Roman" w:cs="Times New Roman"/>
          <w:sz w:val="28"/>
          <w:szCs w:val="28"/>
        </w:rPr>
        <w:t>.</w:t>
      </w:r>
    </w:p>
    <w:p w:rsidR="00547F5D" w:rsidRPr="009E660C" w:rsidRDefault="00547F5D" w:rsidP="00547F5D">
      <w:pPr>
        <w:pStyle w:val="newncpi"/>
        <w:ind w:firstLine="709"/>
        <w:rPr>
          <w:bCs/>
          <w:sz w:val="28"/>
          <w:szCs w:val="28"/>
        </w:rPr>
      </w:pPr>
      <w:r w:rsidRPr="009E660C">
        <w:rPr>
          <w:sz w:val="28"/>
          <w:szCs w:val="28"/>
        </w:rPr>
        <w:t>Здание ГУО «</w:t>
      </w:r>
      <w:r w:rsidR="003A70DC" w:rsidRPr="009E660C">
        <w:rPr>
          <w:sz w:val="28"/>
          <w:szCs w:val="28"/>
        </w:rPr>
        <w:t>Крутиловичск</w:t>
      </w:r>
      <w:r w:rsidR="003A70DC">
        <w:rPr>
          <w:sz w:val="28"/>
          <w:szCs w:val="28"/>
        </w:rPr>
        <w:t>ая</w:t>
      </w:r>
      <w:r w:rsidR="003A70DC" w:rsidRPr="009E660C">
        <w:rPr>
          <w:sz w:val="28"/>
          <w:szCs w:val="28"/>
        </w:rPr>
        <w:t xml:space="preserve"> </w:t>
      </w:r>
      <w:r w:rsidR="003A70DC">
        <w:rPr>
          <w:sz w:val="28"/>
          <w:szCs w:val="28"/>
        </w:rPr>
        <w:t>средняя</w:t>
      </w:r>
      <w:r w:rsidRPr="009E660C">
        <w:rPr>
          <w:sz w:val="28"/>
          <w:szCs w:val="28"/>
        </w:rPr>
        <w:t xml:space="preserve"> школа» построен</w:t>
      </w:r>
      <w:r>
        <w:rPr>
          <w:sz w:val="28"/>
          <w:szCs w:val="28"/>
        </w:rPr>
        <w:t>а</w:t>
      </w:r>
      <w:r w:rsidRPr="009E660C">
        <w:rPr>
          <w:sz w:val="28"/>
          <w:szCs w:val="28"/>
        </w:rPr>
        <w:t xml:space="preserve"> по типовому проекту, двухэтажное, количество учащихся по проекту – 196 человек, в 20</w:t>
      </w:r>
      <w:r>
        <w:rPr>
          <w:sz w:val="28"/>
          <w:szCs w:val="28"/>
        </w:rPr>
        <w:t>24</w:t>
      </w:r>
      <w:r w:rsidRPr="009E660C">
        <w:rPr>
          <w:sz w:val="28"/>
          <w:szCs w:val="28"/>
        </w:rPr>
        <w:t xml:space="preserve"> году </w:t>
      </w:r>
      <w:r w:rsidRPr="009E660C">
        <w:rPr>
          <w:bCs/>
          <w:sz w:val="28"/>
          <w:szCs w:val="28"/>
        </w:rPr>
        <w:t>обуча</w:t>
      </w:r>
      <w:r>
        <w:rPr>
          <w:bCs/>
          <w:sz w:val="28"/>
          <w:szCs w:val="28"/>
        </w:rPr>
        <w:t>ется</w:t>
      </w:r>
      <w:r w:rsidRPr="009E660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59</w:t>
      </w:r>
      <w:r w:rsidRPr="009E660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учащихся</w:t>
      </w:r>
      <w:r w:rsidRPr="009E660C">
        <w:rPr>
          <w:bCs/>
          <w:sz w:val="28"/>
          <w:szCs w:val="28"/>
        </w:rPr>
        <w:t>, в 202</w:t>
      </w:r>
      <w:r>
        <w:rPr>
          <w:bCs/>
          <w:sz w:val="28"/>
          <w:szCs w:val="28"/>
        </w:rPr>
        <w:t>3</w:t>
      </w:r>
      <w:r w:rsidRPr="009E660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году 54 учащихся, </w:t>
      </w:r>
      <w:r w:rsidRPr="009E660C">
        <w:rPr>
          <w:bCs/>
          <w:sz w:val="28"/>
          <w:szCs w:val="28"/>
        </w:rPr>
        <w:t>11 классов-комплектов, две разновозрастные группы. Для организации учебных занятий имеется 19 учебных кабинетов. Образовательный процесс организован в одну смену.</w:t>
      </w:r>
    </w:p>
    <w:p w:rsidR="00547F5D" w:rsidRPr="009E660C" w:rsidRDefault="00547F5D" w:rsidP="00547F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ab/>
        <w:t>В школе функционирует 1 группа продленного дня с организацией дневного сна</w:t>
      </w:r>
      <w:r w:rsidRPr="009E660C">
        <w:rPr>
          <w:rFonts w:ascii="Times New Roman" w:hAnsi="Times New Roman" w:cs="Times New Roman"/>
          <w:bCs/>
          <w:sz w:val="28"/>
          <w:szCs w:val="28"/>
        </w:rPr>
        <w:t>.</w:t>
      </w:r>
      <w:r w:rsidRPr="009E66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7F5D" w:rsidRPr="009E660C" w:rsidRDefault="00547F5D" w:rsidP="00547F5D">
      <w:pPr>
        <w:pStyle w:val="a7"/>
        <w:rPr>
          <w:sz w:val="28"/>
          <w:szCs w:val="28"/>
        </w:rPr>
      </w:pPr>
      <w:r w:rsidRPr="009E660C">
        <w:rPr>
          <w:sz w:val="28"/>
          <w:szCs w:val="28"/>
        </w:rPr>
        <w:tab/>
        <w:t xml:space="preserve">Для занятий физической культурой и спортом оборудован спортивный зал на первом этаже здания. При спортивном зале функционируют душевые и санузлы раздельные для мальчиков и девочек. При благоприятных погодных условиях занятия по физкультуре проводятся на стадионе. В школе организованы разные формы физического воспитания учащихся: уроки физической культуры, подвижные перемены в режиме учебного дня; внеклассные спортивно-массовые и физкультурно-оздоровительные мероприятия (спортивные конкурсы, игры, спортивные секции). </w:t>
      </w:r>
    </w:p>
    <w:p w:rsidR="00547F5D" w:rsidRPr="009E660C" w:rsidRDefault="00547F5D" w:rsidP="00547F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ab/>
        <w:t xml:space="preserve">Для организации горячего питания учащихся имеется пищеблок и обеденный зал, рассчитанный на 48 посадочных мест. Для соблюдения правил личной гигиены у входа в обеденный зал установлены умывальные раковины для мытья рук. </w:t>
      </w:r>
    </w:p>
    <w:p w:rsidR="00547F5D" w:rsidRPr="009E660C" w:rsidRDefault="00547F5D" w:rsidP="00547F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ab/>
        <w:t>Пищеблок оборудован необходимым набором технологического и холодильного оборудования.</w:t>
      </w:r>
    </w:p>
    <w:p w:rsidR="00547F5D" w:rsidRPr="009E660C" w:rsidRDefault="00547F5D" w:rsidP="00547F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ab/>
        <w:t>Для учащихся организовано одноразовое питание, для учащихся группы продленного дня – трехразовое. Охват горячим питанием в учреждении составляет 100%.</w:t>
      </w:r>
    </w:p>
    <w:p w:rsidR="00547F5D" w:rsidRPr="009E660C" w:rsidRDefault="00547F5D" w:rsidP="00547F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 xml:space="preserve"> </w:t>
      </w:r>
      <w:r w:rsidRPr="009E660C">
        <w:rPr>
          <w:rFonts w:ascii="Times New Roman" w:hAnsi="Times New Roman" w:cs="Times New Roman"/>
          <w:sz w:val="28"/>
          <w:szCs w:val="28"/>
        </w:rPr>
        <w:tab/>
        <w:t>Для организации питьевого режима учащихся используется бутилированная вода промышленного производства.</w:t>
      </w:r>
    </w:p>
    <w:p w:rsidR="00547F5D" w:rsidRPr="009E660C" w:rsidRDefault="00547F5D" w:rsidP="00547F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ab/>
        <w:t xml:space="preserve">Медицинское обслуживание учащихся </w:t>
      </w:r>
      <w:r w:rsidR="003A70DC" w:rsidRPr="009E660C">
        <w:rPr>
          <w:rFonts w:ascii="Times New Roman" w:hAnsi="Times New Roman" w:cs="Times New Roman"/>
          <w:sz w:val="28"/>
          <w:szCs w:val="28"/>
        </w:rPr>
        <w:t>Крутиловичск</w:t>
      </w:r>
      <w:r w:rsidR="003A70DC">
        <w:rPr>
          <w:rFonts w:ascii="Times New Roman" w:hAnsi="Times New Roman" w:cs="Times New Roman"/>
          <w:sz w:val="28"/>
          <w:szCs w:val="28"/>
        </w:rPr>
        <w:t>ая</w:t>
      </w:r>
      <w:r w:rsidR="003A70DC" w:rsidRPr="009E660C">
        <w:rPr>
          <w:rFonts w:ascii="Times New Roman" w:hAnsi="Times New Roman" w:cs="Times New Roman"/>
          <w:sz w:val="28"/>
          <w:szCs w:val="28"/>
        </w:rPr>
        <w:t xml:space="preserve"> </w:t>
      </w:r>
      <w:r w:rsidR="003A70DC">
        <w:rPr>
          <w:rFonts w:ascii="Times New Roman" w:hAnsi="Times New Roman" w:cs="Times New Roman"/>
          <w:sz w:val="28"/>
          <w:szCs w:val="28"/>
        </w:rPr>
        <w:t>средняя</w:t>
      </w:r>
      <w:r w:rsidRPr="009E660C">
        <w:rPr>
          <w:rFonts w:ascii="Times New Roman" w:hAnsi="Times New Roman" w:cs="Times New Roman"/>
          <w:sz w:val="28"/>
          <w:szCs w:val="28"/>
        </w:rPr>
        <w:t xml:space="preserve"> школа осуществляется персоналом   Крутиловичского ФАПа. </w:t>
      </w:r>
    </w:p>
    <w:p w:rsidR="00547F5D" w:rsidRPr="009E660C" w:rsidRDefault="00547F5D" w:rsidP="00547F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ab/>
        <w:t>В течение 20</w:t>
      </w:r>
      <w:r>
        <w:rPr>
          <w:rFonts w:ascii="Times New Roman" w:hAnsi="Times New Roman" w:cs="Times New Roman"/>
          <w:sz w:val="28"/>
          <w:szCs w:val="28"/>
        </w:rPr>
        <w:t>23-2024</w:t>
      </w:r>
      <w:r w:rsidRPr="009E660C">
        <w:rPr>
          <w:rFonts w:ascii="Times New Roman" w:hAnsi="Times New Roman" w:cs="Times New Roman"/>
          <w:sz w:val="28"/>
          <w:szCs w:val="28"/>
        </w:rPr>
        <w:t xml:space="preserve"> года учреждении были проведены замеры уровней искусственной освещенности, </w:t>
      </w:r>
      <w:r>
        <w:rPr>
          <w:rFonts w:ascii="Times New Roman" w:hAnsi="Times New Roman" w:cs="Times New Roman"/>
          <w:sz w:val="28"/>
          <w:szCs w:val="28"/>
        </w:rPr>
        <w:t>микроклимата.</w:t>
      </w:r>
      <w:r w:rsidRPr="009E660C">
        <w:rPr>
          <w:rFonts w:ascii="Times New Roman" w:hAnsi="Times New Roman" w:cs="Times New Roman"/>
          <w:sz w:val="28"/>
          <w:szCs w:val="28"/>
        </w:rPr>
        <w:tab/>
      </w:r>
      <w:r w:rsidR="003A70DC">
        <w:rPr>
          <w:rFonts w:ascii="Times New Roman" w:hAnsi="Times New Roman" w:cs="Times New Roman"/>
          <w:sz w:val="28"/>
          <w:szCs w:val="28"/>
        </w:rPr>
        <w:t xml:space="preserve">При </w:t>
      </w:r>
      <w:r w:rsidRPr="009E660C">
        <w:rPr>
          <w:rFonts w:ascii="Times New Roman" w:hAnsi="Times New Roman" w:cs="Times New Roman"/>
          <w:sz w:val="28"/>
          <w:szCs w:val="28"/>
        </w:rPr>
        <w:t>изучении образовательного процесса и воспитания в учреждении (анализ учебного расписания, контрольных работ) нарушений не выявлено.</w:t>
      </w:r>
    </w:p>
    <w:p w:rsidR="00547F5D" w:rsidRPr="009E660C" w:rsidRDefault="00547F5D" w:rsidP="00547F5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 xml:space="preserve">В помещениях детского сада соблюдается режим функционального зонирования, размещение функциональных групп предусматривает.  </w:t>
      </w:r>
    </w:p>
    <w:p w:rsidR="00547F5D" w:rsidRPr="009E660C" w:rsidRDefault="00547F5D" w:rsidP="00547F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Каждая групповая ячейка имеет собственную приемную-раздевальную, туалетную, буфетную, спальню. В групповых ячейках установлена ростовая мебель 2-,3-х размеров. Расстановка столов проведена с учетом гигиенических требований, рассаживание воспитанников - с учетом состояния здоровья, имеющихся у них функциональных нарушений слуха и остроты зрения. </w:t>
      </w:r>
    </w:p>
    <w:p w:rsidR="00547F5D" w:rsidRPr="009E660C" w:rsidRDefault="00547F5D" w:rsidP="00547F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660C">
        <w:rPr>
          <w:rFonts w:ascii="Times New Roman" w:hAnsi="Times New Roman" w:cs="Times New Roman"/>
          <w:sz w:val="28"/>
          <w:szCs w:val="28"/>
        </w:rPr>
        <w:tab/>
        <w:t xml:space="preserve">Физическое воспитание и закаливание воспитанников включает следующие средства: занятия по физической культуре; физкультурно-оздоровительную работу в режиме дня (утренняя гимнастика, подвижные игры и физические упражнения на прогулке, физкультурная минутка); активный отдых (физкультурный досуг, физкультурные праздники, Дни здоровья).  </w:t>
      </w:r>
    </w:p>
    <w:p w:rsidR="00547F5D" w:rsidRPr="009E660C" w:rsidRDefault="00547F5D" w:rsidP="00547F5D">
      <w:pPr>
        <w:pStyle w:val="a7"/>
        <w:ind w:firstLine="708"/>
        <w:rPr>
          <w:sz w:val="28"/>
          <w:szCs w:val="28"/>
        </w:rPr>
      </w:pPr>
      <w:r w:rsidRPr="009E660C">
        <w:rPr>
          <w:sz w:val="28"/>
          <w:szCs w:val="28"/>
        </w:rPr>
        <w:t>Для организации горячего питания на первом этаже здания расположен пищеблок. Пищеблок оборудован необходимым набором торгово-технологического и холодильного оборудования.</w:t>
      </w:r>
    </w:p>
    <w:p w:rsidR="00547F5D" w:rsidRPr="009E660C" w:rsidRDefault="00547F5D" w:rsidP="00547F5D">
      <w:pPr>
        <w:pStyle w:val="a7"/>
        <w:ind w:firstLine="708"/>
        <w:rPr>
          <w:sz w:val="28"/>
          <w:szCs w:val="28"/>
        </w:rPr>
      </w:pPr>
      <w:r w:rsidRPr="009E660C">
        <w:rPr>
          <w:sz w:val="28"/>
          <w:szCs w:val="28"/>
        </w:rPr>
        <w:t>Для воспитанников организовано четырехразовое питание с учетом времени пребывания их в учреждении.</w:t>
      </w: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AC21FF" w:rsidRDefault="00AC21FF" w:rsidP="00AC21FF">
      <w:pPr>
        <w:pStyle w:val="aa"/>
        <w:tabs>
          <w:tab w:val="left" w:pos="4111"/>
          <w:tab w:val="left" w:pos="4395"/>
          <w:tab w:val="left" w:pos="6237"/>
        </w:tabs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AC21FF" w:rsidRDefault="00AC21FF" w:rsidP="00AC21FF">
      <w:pPr>
        <w:pStyle w:val="aa"/>
        <w:tabs>
          <w:tab w:val="left" w:pos="4111"/>
          <w:tab w:val="left" w:pos="4395"/>
          <w:tab w:val="left" w:pos="6237"/>
        </w:tabs>
        <w:ind w:left="360"/>
        <w:jc w:val="left"/>
        <w:rPr>
          <w:rFonts w:ascii="Times New Roman" w:hAnsi="Times New Roman"/>
          <w:b/>
          <w:color w:val="000000"/>
          <w:sz w:val="28"/>
          <w:szCs w:val="28"/>
        </w:rPr>
        <w:sectPr w:rsidR="00AC21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57E5" w:rsidRDefault="00D809A4" w:rsidP="00C157E5">
      <w:pPr>
        <w:pStyle w:val="a4"/>
        <w:numPr>
          <w:ilvl w:val="1"/>
          <w:numId w:val="2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Л</w:t>
      </w:r>
      <w:r w:rsidR="00C157E5">
        <w:rPr>
          <w:rFonts w:ascii="Times New Roman" w:hAnsi="Times New Roman"/>
          <w:sz w:val="30"/>
          <w:szCs w:val="30"/>
        </w:rPr>
        <w:t>оготип проекта «Крутиловичи-здоровый</w:t>
      </w:r>
      <w:r w:rsidR="00C157E5">
        <w:rPr>
          <w:rFonts w:ascii="Times New Roman" w:hAnsi="Times New Roman"/>
          <w:sz w:val="30"/>
          <w:szCs w:val="30"/>
        </w:rPr>
        <w:tab/>
        <w:t>поселок»</w:t>
      </w:r>
    </w:p>
    <w:p w:rsidR="00C157E5" w:rsidRPr="00C157E5" w:rsidRDefault="00C157E5" w:rsidP="00C157E5">
      <w:pPr>
        <w:rPr>
          <w:rFonts w:ascii="Times New Roman" w:hAnsi="Times New Roman"/>
          <w:sz w:val="30"/>
          <w:szCs w:val="30"/>
        </w:rPr>
      </w:pPr>
    </w:p>
    <w:p w:rsidR="00AC21FF" w:rsidRDefault="00AC21FF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C157E5" w:rsidRPr="003A70DC" w:rsidRDefault="00C157E5" w:rsidP="00C157E5">
      <w:pPr>
        <w:ind w:right="2550" w:firstLine="1134"/>
        <w:rPr>
          <w:rFonts w:ascii="Times New Roman" w:hAnsi="Times New Roman"/>
          <w:sz w:val="30"/>
          <w:szCs w:val="30"/>
        </w:rPr>
        <w:sectPr w:rsidR="00C157E5" w:rsidRPr="003A70DC" w:rsidSect="00C157E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A70DC">
        <w:rPr>
          <w:rFonts w:ascii="Times New Roman" w:hAnsi="Times New Roman"/>
          <w:noProof/>
          <w:lang w:eastAsia="ru-RU"/>
        </w:rPr>
        <w:drawing>
          <wp:inline distT="0" distB="0" distL="0" distR="0" wp14:anchorId="2659D05E" wp14:editId="5E9B7CFD">
            <wp:extent cx="4229100" cy="4772025"/>
            <wp:effectExtent l="0" t="0" r="0" b="9525"/>
            <wp:docPr id="1" name="Рисунок 1" descr="http://dtcgig.by/wp-content/uploads/2020/03/emblema-krutilovi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tcgig.by/wp-content/uploads/2020/03/emblema-krutilovich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0DC" w:rsidRPr="003A70DC" w:rsidRDefault="003A70DC" w:rsidP="003A70DC">
      <w:pPr>
        <w:pStyle w:val="a4"/>
        <w:numPr>
          <w:ilvl w:val="0"/>
          <w:numId w:val="2"/>
        </w:numPr>
        <w:rPr>
          <w:rFonts w:ascii="Times New Roman" w:hAnsi="Times New Roman"/>
          <w:b/>
          <w:sz w:val="30"/>
          <w:szCs w:val="30"/>
        </w:rPr>
      </w:pPr>
      <w:r w:rsidRPr="003A70DC">
        <w:rPr>
          <w:rFonts w:ascii="Times New Roman" w:hAnsi="Times New Roman"/>
          <w:b/>
          <w:sz w:val="30"/>
          <w:szCs w:val="30"/>
        </w:rPr>
        <w:lastRenderedPageBreak/>
        <w:t>КРИТЕРИИ ЭФФЕКТИВНОСТИ ПРОФИЛАКТИЧЕСКОГО ПРОЕКТА «</w:t>
      </w:r>
      <w:r w:rsidRPr="003A70DC">
        <w:rPr>
          <w:rFonts w:ascii="Times New Roman" w:hAnsi="Times New Roman"/>
          <w:b/>
          <w:sz w:val="30"/>
          <w:szCs w:val="30"/>
        </w:rPr>
        <w:t>Крутиловичи-здоровый поселок</w:t>
      </w:r>
      <w:r w:rsidRPr="003A70DC">
        <w:rPr>
          <w:rFonts w:ascii="Times New Roman" w:hAnsi="Times New Roman"/>
          <w:b/>
          <w:sz w:val="30"/>
          <w:szCs w:val="30"/>
        </w:rPr>
        <w:t>»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ab/>
        <w:t xml:space="preserve">Оценка эффективности реализации проекта проводится ежегодно на основе данных медико-демографических показателей, анализа заболеваемости населения, результатов социально-гигиенического мониторинга, банка данных показателей и индикаторов Целей устойчивого развития, результатов социологических исследований по завершению мероприятий проекта.   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ab/>
        <w:t>1.</w:t>
      </w:r>
      <w:r w:rsidRPr="003A70DC">
        <w:rPr>
          <w:rFonts w:ascii="Times New Roman" w:hAnsi="Times New Roman"/>
          <w:b/>
          <w:sz w:val="30"/>
          <w:szCs w:val="30"/>
        </w:rPr>
        <w:t xml:space="preserve"> Критерии</w:t>
      </w:r>
      <w:r w:rsidRPr="003A70DC">
        <w:rPr>
          <w:rFonts w:ascii="Times New Roman" w:hAnsi="Times New Roman"/>
          <w:sz w:val="30"/>
          <w:szCs w:val="30"/>
        </w:rPr>
        <w:t xml:space="preserve"> эффективности государственного профилактического проекта:</w:t>
      </w:r>
    </w:p>
    <w:p w:rsidR="003A70DC" w:rsidRPr="003A70DC" w:rsidRDefault="003A70DC" w:rsidP="003A70DC">
      <w:pPr>
        <w:rPr>
          <w:rFonts w:ascii="Times New Roman" w:hAnsi="Times New Roman"/>
          <w:b/>
          <w:sz w:val="30"/>
          <w:szCs w:val="30"/>
        </w:rPr>
      </w:pPr>
      <w:r w:rsidRPr="003A70DC">
        <w:rPr>
          <w:rFonts w:ascii="Times New Roman" w:hAnsi="Times New Roman"/>
          <w:b/>
          <w:sz w:val="30"/>
          <w:szCs w:val="30"/>
        </w:rPr>
        <w:t xml:space="preserve">1.1 медико - демографические показатели: 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>уровень рождаемости;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>уровень смертности;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>коэффициент смертности трудоспособного населения.</w:t>
      </w:r>
    </w:p>
    <w:p w:rsidR="003A70DC" w:rsidRPr="003A70DC" w:rsidRDefault="003A70DC" w:rsidP="003A70DC">
      <w:pPr>
        <w:rPr>
          <w:rFonts w:ascii="Times New Roman" w:hAnsi="Times New Roman"/>
          <w:b/>
          <w:sz w:val="30"/>
          <w:szCs w:val="30"/>
        </w:rPr>
      </w:pPr>
      <w:r w:rsidRPr="003A70DC">
        <w:rPr>
          <w:rFonts w:ascii="Times New Roman" w:hAnsi="Times New Roman"/>
          <w:b/>
          <w:sz w:val="30"/>
          <w:szCs w:val="30"/>
        </w:rPr>
        <w:t>1.2 показатели заболеваемости неинфекционных заболеваний: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 xml:space="preserve">- первичная заболеваемость онкологическими заболеваниями, 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 xml:space="preserve">- первичная заболеваемость болезнями системы кровообращения, 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 xml:space="preserve">- первичная заболеваемость сахарным диабетом, 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 xml:space="preserve">- первичная заболеваемость болезнями органов дыхания, 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 xml:space="preserve">- уровень травматизма (в том числе среди детей и подростков), 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>- уровень суицидов;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>- уровень распространения сколиоза (среди учащихся школ)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>- уровень распространения нарушений остроты зрения (среди учащихся школ)</w:t>
      </w:r>
    </w:p>
    <w:p w:rsidR="003A70DC" w:rsidRPr="003A70DC" w:rsidRDefault="003A70DC" w:rsidP="003A70DC">
      <w:pPr>
        <w:rPr>
          <w:rFonts w:ascii="Times New Roman" w:hAnsi="Times New Roman"/>
          <w:b/>
          <w:sz w:val="30"/>
          <w:szCs w:val="30"/>
        </w:rPr>
      </w:pPr>
      <w:r w:rsidRPr="003A70DC">
        <w:rPr>
          <w:rFonts w:ascii="Times New Roman" w:hAnsi="Times New Roman"/>
          <w:b/>
          <w:sz w:val="30"/>
          <w:szCs w:val="30"/>
        </w:rPr>
        <w:t>2. Показатели состояния общественного здравоохранения: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>2.1. показатели диспансеризации населения;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>2.2. уровень охвата иммунизацией (по группам населения)</w:t>
      </w:r>
    </w:p>
    <w:p w:rsidR="003A70DC" w:rsidRPr="003A70DC" w:rsidRDefault="003A70DC" w:rsidP="003A70DC">
      <w:pPr>
        <w:rPr>
          <w:rFonts w:ascii="Times New Roman" w:hAnsi="Times New Roman"/>
          <w:b/>
          <w:sz w:val="30"/>
          <w:szCs w:val="30"/>
        </w:rPr>
      </w:pPr>
      <w:r w:rsidRPr="003A70DC">
        <w:rPr>
          <w:rFonts w:ascii="Times New Roman" w:hAnsi="Times New Roman"/>
          <w:b/>
          <w:sz w:val="30"/>
          <w:szCs w:val="30"/>
        </w:rPr>
        <w:t>3. Социально-экономические показатели: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>3.1. уровень доходов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>3.2. уровень безработицы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>3.3. уровень оздоровления детского и подросткового населения (удельный вес детей и подростков, получающих оздоровление в оздоровительных учреждениях).</w:t>
      </w:r>
    </w:p>
    <w:p w:rsidR="003A70DC" w:rsidRPr="003A70DC" w:rsidRDefault="003A70DC" w:rsidP="003A70DC">
      <w:pPr>
        <w:rPr>
          <w:rFonts w:ascii="Times New Roman" w:hAnsi="Times New Roman"/>
          <w:b/>
          <w:sz w:val="30"/>
          <w:szCs w:val="30"/>
        </w:rPr>
      </w:pPr>
      <w:r w:rsidRPr="003A70DC">
        <w:rPr>
          <w:rFonts w:ascii="Times New Roman" w:hAnsi="Times New Roman"/>
          <w:b/>
          <w:sz w:val="30"/>
          <w:szCs w:val="30"/>
        </w:rPr>
        <w:t>4. Показатели распространенности поведенческих факторов риска: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 xml:space="preserve">- уровень потребления табака и наркотиков, 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 xml:space="preserve">- уровень употребление алкоголя, 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>- уровень физической активности,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 xml:space="preserve">- уровень потребления овощей и фруктов. 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>4.1. удельный вес субъектов социально-экономической деятельности, использующих различные формы материального стимулирования работников, привоженных здоровому образу жизни;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>4.2. удельный вес субъектов социально-экономической деятельности, объявивших свои территории зонами, свободными от курения;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lastRenderedPageBreak/>
        <w:t>4.3. уровень загруженности (посещаемости) физкультурно-спортивных сооружений, в том числе в учреждениях образования;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>4.4. удельный вес дворовых (внутриквартальных) территорий, оборудованных комплексными спортивными площадками (сооружениями) для занятий физической культурой и спортом;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b/>
          <w:sz w:val="30"/>
          <w:szCs w:val="30"/>
        </w:rPr>
        <w:t>4</w:t>
      </w:r>
      <w:r w:rsidRPr="003A70DC">
        <w:rPr>
          <w:rFonts w:ascii="Times New Roman" w:hAnsi="Times New Roman"/>
          <w:sz w:val="30"/>
          <w:szCs w:val="30"/>
        </w:rPr>
        <w:t>.5. динамика увеличения протяженности велодорожек;</w:t>
      </w:r>
    </w:p>
    <w:p w:rsidR="003A70DC" w:rsidRPr="003A70DC" w:rsidRDefault="003A70DC" w:rsidP="003A70DC">
      <w:pPr>
        <w:rPr>
          <w:rFonts w:ascii="Times New Roman" w:hAnsi="Times New Roman"/>
          <w:sz w:val="30"/>
          <w:szCs w:val="30"/>
        </w:rPr>
      </w:pPr>
      <w:r w:rsidRPr="003A70DC">
        <w:rPr>
          <w:rFonts w:ascii="Times New Roman" w:hAnsi="Times New Roman"/>
          <w:sz w:val="30"/>
          <w:szCs w:val="30"/>
        </w:rPr>
        <w:t>4.6. динамика увеличения количества велопарковок.</w:t>
      </w:r>
    </w:p>
    <w:p w:rsidR="003A70DC" w:rsidRDefault="003A70DC" w:rsidP="003A70DC">
      <w:pPr>
        <w:rPr>
          <w:sz w:val="30"/>
          <w:szCs w:val="30"/>
        </w:rPr>
      </w:pPr>
    </w:p>
    <w:p w:rsidR="003A70DC" w:rsidRDefault="003A70DC" w:rsidP="003A70DC">
      <w:pPr>
        <w:rPr>
          <w:sz w:val="30"/>
          <w:szCs w:val="30"/>
        </w:rPr>
      </w:pPr>
    </w:p>
    <w:p w:rsidR="003A70DC" w:rsidRPr="009E31C6" w:rsidRDefault="003A70DC" w:rsidP="003A70DC">
      <w:pPr>
        <w:rPr>
          <w:sz w:val="28"/>
          <w:szCs w:val="28"/>
        </w:rPr>
      </w:pPr>
    </w:p>
    <w:p w:rsidR="003A70DC" w:rsidRDefault="003A70DC" w:rsidP="003A70DC">
      <w:pPr>
        <w:ind w:firstLine="705"/>
        <w:rPr>
          <w:sz w:val="28"/>
          <w:szCs w:val="28"/>
        </w:rPr>
      </w:pPr>
    </w:p>
    <w:p w:rsidR="003A70DC" w:rsidRPr="00AE105B" w:rsidRDefault="003A70DC" w:rsidP="003A70DC">
      <w:pPr>
        <w:rPr>
          <w:sz w:val="28"/>
          <w:szCs w:val="28"/>
        </w:rPr>
      </w:pPr>
    </w:p>
    <w:p w:rsidR="00C157E5" w:rsidRDefault="00C157E5" w:rsidP="00F64986">
      <w:pPr>
        <w:ind w:firstLine="4395"/>
        <w:rPr>
          <w:rFonts w:ascii="Times New Roman" w:hAnsi="Times New Roman"/>
          <w:sz w:val="30"/>
          <w:szCs w:val="30"/>
        </w:rPr>
      </w:pPr>
    </w:p>
    <w:sectPr w:rsidR="00C157E5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2608E"/>
    <w:multiLevelType w:val="multilevel"/>
    <w:tmpl w:val="EF0C292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214C2857"/>
    <w:multiLevelType w:val="multilevel"/>
    <w:tmpl w:val="CB7CDF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519E631C"/>
    <w:multiLevelType w:val="hybridMultilevel"/>
    <w:tmpl w:val="56E26DC8"/>
    <w:lvl w:ilvl="0" w:tplc="19F41EE4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C6E"/>
    <w:rsid w:val="00023C6E"/>
    <w:rsid w:val="00025222"/>
    <w:rsid w:val="00037A29"/>
    <w:rsid w:val="00162C2D"/>
    <w:rsid w:val="001B5F18"/>
    <w:rsid w:val="001C2996"/>
    <w:rsid w:val="001C3F1A"/>
    <w:rsid w:val="002669A0"/>
    <w:rsid w:val="002D1B3F"/>
    <w:rsid w:val="003470E2"/>
    <w:rsid w:val="003A70DC"/>
    <w:rsid w:val="00401762"/>
    <w:rsid w:val="00416552"/>
    <w:rsid w:val="00473CF3"/>
    <w:rsid w:val="004D0196"/>
    <w:rsid w:val="00547F5D"/>
    <w:rsid w:val="005F7117"/>
    <w:rsid w:val="00602EF0"/>
    <w:rsid w:val="00634E5E"/>
    <w:rsid w:val="00635728"/>
    <w:rsid w:val="00716122"/>
    <w:rsid w:val="007B4830"/>
    <w:rsid w:val="007E1EF1"/>
    <w:rsid w:val="008774C7"/>
    <w:rsid w:val="008D06FD"/>
    <w:rsid w:val="008E7261"/>
    <w:rsid w:val="009418CB"/>
    <w:rsid w:val="00957530"/>
    <w:rsid w:val="009673BE"/>
    <w:rsid w:val="009A6FE8"/>
    <w:rsid w:val="009E31C6"/>
    <w:rsid w:val="009E660C"/>
    <w:rsid w:val="00AC21FF"/>
    <w:rsid w:val="00B05D7F"/>
    <w:rsid w:val="00B6625D"/>
    <w:rsid w:val="00C157E5"/>
    <w:rsid w:val="00CC0EEF"/>
    <w:rsid w:val="00D809A4"/>
    <w:rsid w:val="00D83665"/>
    <w:rsid w:val="00DB1A53"/>
    <w:rsid w:val="00DB20C4"/>
    <w:rsid w:val="00DD4E01"/>
    <w:rsid w:val="00DF3727"/>
    <w:rsid w:val="00E75000"/>
    <w:rsid w:val="00EE0644"/>
    <w:rsid w:val="00F645E5"/>
    <w:rsid w:val="00F64986"/>
    <w:rsid w:val="00F756EA"/>
    <w:rsid w:val="00FB6E15"/>
    <w:rsid w:val="00FF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4CC73"/>
  <w15:chartTrackingRefBased/>
  <w15:docId w15:val="{2BDDBF02-A09B-410A-A6E7-9623D40A8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C6E"/>
    <w:pPr>
      <w:spacing w:after="0" w:line="240" w:lineRule="auto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3C6E"/>
    <w:pPr>
      <w:spacing w:after="0" w:line="240" w:lineRule="auto"/>
      <w:jc w:val="both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1B3F"/>
    <w:pPr>
      <w:ind w:left="720"/>
      <w:contextualSpacing/>
    </w:pPr>
  </w:style>
  <w:style w:type="paragraph" w:styleId="a5">
    <w:name w:val="No Spacing"/>
    <w:link w:val="a6"/>
    <w:uiPriority w:val="1"/>
    <w:qFormat/>
    <w:rsid w:val="00635728"/>
    <w:pPr>
      <w:spacing w:after="0" w:line="240" w:lineRule="auto"/>
    </w:pPr>
    <w:rPr>
      <w:rFonts w:asciiTheme="minorHAnsi" w:hAnsiTheme="minorHAnsi"/>
      <w:sz w:val="22"/>
    </w:rPr>
  </w:style>
  <w:style w:type="paragraph" w:customStyle="1" w:styleId="newncpi">
    <w:name w:val="newncpi"/>
    <w:basedOn w:val="a"/>
    <w:rsid w:val="00635728"/>
    <w:pPr>
      <w:ind w:firstLine="567"/>
    </w:pPr>
    <w:rPr>
      <w:rFonts w:ascii="Times New Roman" w:hAnsi="Times New Roman"/>
      <w:spacing w:val="0"/>
      <w:sz w:val="24"/>
      <w:szCs w:val="24"/>
      <w:lang w:eastAsia="ru-RU"/>
    </w:rPr>
  </w:style>
  <w:style w:type="paragraph" w:styleId="a7">
    <w:name w:val="Body Text"/>
    <w:basedOn w:val="a"/>
    <w:link w:val="a8"/>
    <w:unhideWhenUsed/>
    <w:rsid w:val="00635728"/>
    <w:rPr>
      <w:rFonts w:ascii="Times New Roman" w:hAnsi="Times New Roman"/>
      <w:spacing w:val="0"/>
      <w:sz w:val="26"/>
      <w:szCs w:val="26"/>
      <w:lang w:eastAsia="ru-RU"/>
    </w:rPr>
  </w:style>
  <w:style w:type="character" w:customStyle="1" w:styleId="a8">
    <w:name w:val="Основной текст Знак"/>
    <w:basedOn w:val="a0"/>
    <w:link w:val="a7"/>
    <w:rsid w:val="00635728"/>
    <w:rPr>
      <w:rFonts w:eastAsia="Times New Roman" w:cs="Times New Roman"/>
      <w:sz w:val="26"/>
      <w:szCs w:val="26"/>
      <w:lang w:eastAsia="ru-RU"/>
    </w:rPr>
  </w:style>
  <w:style w:type="character" w:customStyle="1" w:styleId="a6">
    <w:name w:val="Без интервала Знак"/>
    <w:link w:val="a5"/>
    <w:uiPriority w:val="1"/>
    <w:rsid w:val="00635728"/>
    <w:rPr>
      <w:rFonts w:asciiTheme="minorHAnsi" w:hAnsiTheme="minorHAnsi"/>
      <w:sz w:val="22"/>
    </w:rPr>
  </w:style>
  <w:style w:type="paragraph" w:styleId="a9">
    <w:name w:val="Normal (Web)"/>
    <w:basedOn w:val="a"/>
    <w:uiPriority w:val="99"/>
    <w:rsid w:val="004D0196"/>
    <w:rPr>
      <w:rFonts w:ascii="Times New Roman" w:hAnsi="Times New Roman"/>
      <w:sz w:val="24"/>
      <w:szCs w:val="24"/>
    </w:rPr>
  </w:style>
  <w:style w:type="paragraph" w:styleId="aa">
    <w:name w:val="Body Text Indent"/>
    <w:basedOn w:val="a"/>
    <w:link w:val="ab"/>
    <w:uiPriority w:val="99"/>
    <w:semiHidden/>
    <w:unhideWhenUsed/>
    <w:rsid w:val="00AC21FF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C21FF"/>
    <w:rPr>
      <w:rFonts w:ascii="Arial" w:eastAsia="Times New Roman" w:hAnsi="Arial" w:cs="Times New Roman"/>
      <w:spacing w:val="-5"/>
      <w:sz w:val="20"/>
      <w:szCs w:val="20"/>
    </w:rPr>
  </w:style>
  <w:style w:type="character" w:customStyle="1" w:styleId="fontstyle01">
    <w:name w:val="fontstyle01"/>
    <w:uiPriority w:val="99"/>
    <w:rsid w:val="008E7261"/>
    <w:rPr>
      <w:rFonts w:ascii="Times New Roman" w:hAnsi="Times New Roman" w:cs="Times New Roman"/>
      <w:color w:val="000000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3A70D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A70DC"/>
    <w:rPr>
      <w:rFonts w:ascii="Segoe UI" w:eastAsia="Times New Roman" w:hAnsi="Segoe UI" w:cs="Segoe UI"/>
      <w:spacing w:val="-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59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36674-A656-449E-A3A7-D4CD66E24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11</Pages>
  <Words>2155</Words>
  <Characters>12288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Valeolog</dc:creator>
  <cp:keywords/>
  <dc:description/>
  <cp:lastModifiedBy>Valeolog</cp:lastModifiedBy>
  <cp:revision>8</cp:revision>
  <cp:lastPrinted>2024-06-03T04:43:00Z</cp:lastPrinted>
  <dcterms:created xsi:type="dcterms:W3CDTF">2024-05-29T11:58:00Z</dcterms:created>
  <dcterms:modified xsi:type="dcterms:W3CDTF">2024-06-03T04:47:00Z</dcterms:modified>
</cp:coreProperties>
</file>